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C971" w14:textId="77777777" w:rsidR="00BF3882" w:rsidRPr="00B159EF" w:rsidRDefault="00BF3882" w:rsidP="00BF3882">
      <w:pPr>
        <w:pStyle w:val="afffffe"/>
        <w:framePr w:wrap="around"/>
      </w:pPr>
      <w:bookmarkStart w:id="0" w:name="_Hlk69117021"/>
      <w:r w:rsidRPr="00B159EF">
        <w:rPr>
          <w:rFonts w:ascii="Times New Roman"/>
        </w:rPr>
        <w:t>ICS</w:t>
      </w:r>
      <w:r w:rsidRPr="00B159EF">
        <w:rPr>
          <w:rFonts w:hAnsi="黑体"/>
        </w:rPr>
        <w:t> </w:t>
      </w:r>
      <w:r w:rsidRPr="00B159EF">
        <w:fldChar w:fldCharType="begin">
          <w:ffData>
            <w:name w:val="ICS"/>
            <w:enabled/>
            <w:calcOnExit w:val="0"/>
            <w:helpText w:type="autoText" w:val="请输入正确的ICS号："/>
            <w:textInput>
              <w:default w:val="点击此处添加ICS号"/>
            </w:textInput>
          </w:ffData>
        </w:fldChar>
      </w:r>
      <w:bookmarkStart w:id="1" w:name="ICS"/>
      <w:r w:rsidRPr="00B159EF">
        <w:instrText xml:space="preserve"> FORMTEXT </w:instrText>
      </w:r>
      <w:r w:rsidRPr="00B159EF">
        <w:fldChar w:fldCharType="separate"/>
      </w:r>
      <w:r w:rsidRPr="00B159EF">
        <w:rPr>
          <w:rFonts w:hint="eastAsia"/>
        </w:rPr>
        <w:t>71.040.10</w:t>
      </w:r>
      <w:r w:rsidRPr="00B159EF">
        <w:fldChar w:fldCharType="end"/>
      </w:r>
      <w:bookmarkEnd w:id="1"/>
    </w:p>
    <w:p w14:paraId="79459CCF" w14:textId="77777777" w:rsidR="00BF3882" w:rsidRPr="00B159EF" w:rsidRDefault="00BF3882" w:rsidP="00BF3882">
      <w:pPr>
        <w:pStyle w:val="afffffe"/>
        <w:framePr w:wrap="around"/>
      </w:pPr>
      <w:r w:rsidRPr="00B159EF">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Pr="00B159EF">
        <w:instrText xml:space="preserve"> FORMTEXT </w:instrText>
      </w:r>
      <w:r w:rsidRPr="00B159EF">
        <w:fldChar w:fldCharType="separate"/>
      </w:r>
      <w:r w:rsidR="00881463" w:rsidRPr="00B159EF">
        <w:t>N 53</w:t>
      </w:r>
      <w:r w:rsidRPr="00B159EF">
        <w:fldChar w:fldCharType="end"/>
      </w:r>
      <w:bookmarkEnd w:id="2"/>
    </w:p>
    <w:p w14:paraId="7E9DAA34" w14:textId="77777777" w:rsidR="00BF3882" w:rsidRPr="00B159EF" w:rsidRDefault="00BF3882" w:rsidP="00BF3882">
      <w:pPr>
        <w:pStyle w:val="affe"/>
        <w:framePr w:wrap="around"/>
      </w:pPr>
      <w:r w:rsidRPr="00B159EF">
        <w:rPr>
          <w:rFonts w:hint="eastAsia"/>
          <w:noProof/>
        </w:rPr>
        <w:drawing>
          <wp:inline distT="0" distB="0" distL="0" distR="0" wp14:anchorId="471DE969" wp14:editId="619040D4">
            <wp:extent cx="1440000" cy="720000"/>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14:paraId="01979A96" w14:textId="77777777" w:rsidR="00BF3882" w:rsidRPr="00B159EF" w:rsidRDefault="00BF3882" w:rsidP="00BF3882">
      <w:pPr>
        <w:pStyle w:val="afff"/>
        <w:framePr w:wrap="around"/>
      </w:pPr>
      <w:r w:rsidRPr="00B159EF">
        <w:rPr>
          <w:rFonts w:hint="eastAsia"/>
        </w:rPr>
        <w:t>中华人民共和国国家标准</w:t>
      </w:r>
    </w:p>
    <w:p w14:paraId="30120C30" w14:textId="77777777" w:rsidR="00BF3882" w:rsidRPr="00B159EF" w:rsidRDefault="00BF3882" w:rsidP="00BF3882">
      <w:pPr>
        <w:pStyle w:val="2"/>
        <w:framePr w:wrap="around"/>
        <w:rPr>
          <w:rFonts w:hAnsi="黑体"/>
        </w:rPr>
      </w:pPr>
      <w:r w:rsidRPr="00B159EF">
        <w:rPr>
          <w:rFonts w:ascii="Times New Roman"/>
        </w:rPr>
        <w:t>GB</w:t>
      </w:r>
      <w:r w:rsidRPr="00B159EF">
        <w:fldChar w:fldCharType="begin">
          <w:ffData>
            <w:name w:val="StdNo1"/>
            <w:enabled/>
            <w:calcOnExit w:val="0"/>
            <w:textInput>
              <w:default w:val="/T ×××××"/>
            </w:textInput>
          </w:ffData>
        </w:fldChar>
      </w:r>
      <w:bookmarkStart w:id="3" w:name="StdNo1"/>
      <w:r w:rsidRPr="00B159EF">
        <w:instrText xml:space="preserve"> FORMTEXT </w:instrText>
      </w:r>
      <w:r w:rsidRPr="00B159EF">
        <w:fldChar w:fldCharType="separate"/>
      </w:r>
      <w:r w:rsidR="00881463" w:rsidRPr="00B159EF">
        <w:rPr>
          <w:rFonts w:ascii="Times New Roman"/>
        </w:rPr>
        <w:t>/T</w:t>
      </w:r>
      <w:r w:rsidR="00881463" w:rsidRPr="00B159EF">
        <w:t xml:space="preserve"> 18403.1</w:t>
      </w:r>
      <w:r w:rsidRPr="00B159EF">
        <w:fldChar w:fldCharType="end"/>
      </w:r>
      <w:bookmarkEnd w:id="3"/>
      <w:r w:rsidRPr="00B159EF">
        <w:rPr>
          <w:rFonts w:hAnsi="黑体"/>
        </w:rPr>
        <w:t>—</w:t>
      </w:r>
      <w:r w:rsidRPr="00B159EF">
        <w:rPr>
          <w:rFonts w:hAnsi="黑体"/>
        </w:rPr>
        <w:fldChar w:fldCharType="begin">
          <w:ffData>
            <w:name w:val="StdNo2"/>
            <w:enabled/>
            <w:calcOnExit w:val="0"/>
            <w:textInput>
              <w:default w:val="××××"/>
            </w:textInput>
          </w:ffData>
        </w:fldChar>
      </w:r>
      <w:bookmarkStart w:id="4" w:name="StdNo2"/>
      <w:r w:rsidRPr="00B159EF">
        <w:rPr>
          <w:rFonts w:hAnsi="黑体"/>
        </w:rPr>
        <w:instrText xml:space="preserve"> FORMTEXT </w:instrText>
      </w:r>
      <w:r w:rsidRPr="00B159EF">
        <w:rPr>
          <w:rFonts w:hAnsi="黑体"/>
        </w:rPr>
      </w:r>
      <w:r w:rsidRPr="00B159EF">
        <w:rPr>
          <w:rFonts w:hAnsi="黑体"/>
        </w:rPr>
        <w:fldChar w:fldCharType="separate"/>
      </w:r>
      <w:r w:rsidR="00881463" w:rsidRPr="00B159EF">
        <w:rPr>
          <w:rFonts w:hAnsi="黑体"/>
        </w:rPr>
        <w:t>××××</w:t>
      </w:r>
      <w:r w:rsidRPr="00B159EF">
        <w:rPr>
          <w:rFonts w:hAnsi="黑体"/>
        </w:rPr>
        <w:fldChar w:fldCharType="end"/>
      </w:r>
      <w:bookmarkEnd w:id="4"/>
    </w:p>
    <w:tbl>
      <w:tblPr>
        <w:tblStyle w:val="afffffa"/>
        <w:tblW w:w="0" w:type="auto"/>
        <w:tblLook w:val="04A0" w:firstRow="1" w:lastRow="0" w:firstColumn="1" w:lastColumn="0" w:noHBand="0" w:noVBand="1"/>
      </w:tblPr>
      <w:tblGrid>
        <w:gridCol w:w="9130"/>
      </w:tblGrid>
      <w:tr w:rsidR="00BF3882" w:rsidRPr="00B159EF" w14:paraId="6F1496F5" w14:textId="77777777" w:rsidTr="00BF3882">
        <w:tc>
          <w:tcPr>
            <w:tcW w:w="9130" w:type="dxa"/>
            <w:tcBorders>
              <w:top w:val="nil"/>
              <w:left w:val="nil"/>
              <w:bottom w:val="nil"/>
              <w:right w:val="nil"/>
            </w:tcBorders>
            <w:shd w:val="clear" w:color="auto" w:fill="auto"/>
          </w:tcPr>
          <w:p w14:paraId="3F6A60E9" w14:textId="77777777" w:rsidR="00BF3882" w:rsidRPr="00B159EF" w:rsidRDefault="00BF3882" w:rsidP="00BF3882">
            <w:pPr>
              <w:pStyle w:val="afff9"/>
              <w:framePr w:wrap="around"/>
            </w:pPr>
            <w:r w:rsidRPr="00B159EF">
              <w:fldChar w:fldCharType="begin">
                <w:ffData>
                  <w:name w:val="DT"/>
                  <w:enabled/>
                  <w:calcOnExit w:val="0"/>
                  <w:entryMacro w:val="ShowHelp4"/>
                  <w:textInput/>
                </w:ffData>
              </w:fldChar>
            </w:r>
            <w:bookmarkStart w:id="5" w:name="DT"/>
            <w:r w:rsidRPr="00B159EF">
              <w:instrText xml:space="preserve"> FORMTEXT </w:instrText>
            </w:r>
            <w:r w:rsidRPr="00B159EF">
              <w:fldChar w:fldCharType="separate"/>
            </w:r>
            <w:r w:rsidR="00881463" w:rsidRPr="00B159EF">
              <w:rPr>
                <w:rFonts w:hint="eastAsia"/>
              </w:rPr>
              <w:t>代替</w:t>
            </w:r>
            <w:r w:rsidR="00881463" w:rsidRPr="00B159EF">
              <w:t> </w:t>
            </w:r>
            <w:r w:rsidR="00881463" w:rsidRPr="00B159EF">
              <w:t>GB/T</w:t>
            </w:r>
            <w:r w:rsidR="00CA6BA6" w:rsidRPr="00B159EF">
              <w:t xml:space="preserve"> </w:t>
            </w:r>
            <w:r w:rsidR="00CA6BA6" w:rsidRPr="00B159EF">
              <w:rPr>
                <w:rFonts w:hint="eastAsia"/>
              </w:rPr>
              <w:t>18403.1-2001</w:t>
            </w:r>
            <w:r w:rsidR="00881463" w:rsidRPr="00B159EF">
              <w:t xml:space="preserve"> </w:t>
            </w:r>
            <w:r w:rsidRPr="00B159EF">
              <w:fldChar w:fldCharType="end"/>
            </w:r>
            <w:bookmarkEnd w:id="5"/>
          </w:p>
        </w:tc>
      </w:tr>
    </w:tbl>
    <w:p w14:paraId="03F0221A" w14:textId="77777777" w:rsidR="00BF3882" w:rsidRPr="00B159EF" w:rsidRDefault="00BF3882" w:rsidP="00BF3882">
      <w:pPr>
        <w:pStyle w:val="2"/>
        <w:framePr w:wrap="around"/>
        <w:rPr>
          <w:rFonts w:hAnsi="黑体"/>
        </w:rPr>
      </w:pPr>
    </w:p>
    <w:p w14:paraId="2E5904E8" w14:textId="77777777" w:rsidR="00BF3882" w:rsidRPr="00B159EF" w:rsidRDefault="00BF3882" w:rsidP="00BF3882">
      <w:pPr>
        <w:pStyle w:val="2"/>
        <w:framePr w:wrap="around"/>
        <w:rPr>
          <w:rFonts w:hAnsi="黑体"/>
        </w:rPr>
      </w:pPr>
    </w:p>
    <w:p w14:paraId="281DFA5F" w14:textId="77777777" w:rsidR="00B214FB" w:rsidRPr="00B159EF" w:rsidRDefault="00BF3882" w:rsidP="00B214FB">
      <w:pPr>
        <w:pStyle w:val="afffa"/>
        <w:framePr w:wrap="around"/>
      </w:pPr>
      <w:r w:rsidRPr="00B159EF">
        <w:fldChar w:fldCharType="begin">
          <w:ffData>
            <w:name w:val="StdName"/>
            <w:enabled/>
            <w:calcOnExit w:val="0"/>
            <w:textInput>
              <w:default w:val="点击此处添加标准名称"/>
            </w:textInput>
          </w:ffData>
        </w:fldChar>
      </w:r>
      <w:bookmarkStart w:id="6" w:name="StdName"/>
      <w:r w:rsidRPr="00B159EF">
        <w:instrText xml:space="preserve"> FORMTEXT </w:instrText>
      </w:r>
      <w:r w:rsidRPr="00B159EF">
        <w:fldChar w:fldCharType="separate"/>
      </w:r>
      <w:r w:rsidR="00B214FB" w:rsidRPr="00B159EF">
        <w:rPr>
          <w:rFonts w:hint="eastAsia"/>
        </w:rPr>
        <w:t>气体分析器性能表示</w:t>
      </w:r>
    </w:p>
    <w:p w14:paraId="211AC9EF" w14:textId="77777777" w:rsidR="00BF3882" w:rsidRPr="00B159EF" w:rsidRDefault="00B214FB" w:rsidP="00B214FB">
      <w:pPr>
        <w:pStyle w:val="afffa"/>
        <w:framePr w:wrap="around"/>
      </w:pPr>
      <w:r w:rsidRPr="00B159EF">
        <w:rPr>
          <w:rFonts w:hint="eastAsia"/>
        </w:rPr>
        <w:t>第</w:t>
      </w:r>
      <w:r w:rsidRPr="00B159EF">
        <w:t>1部分：总则</w:t>
      </w:r>
      <w:r w:rsidR="00BF3882" w:rsidRPr="00B159EF">
        <w:fldChar w:fldCharType="end"/>
      </w:r>
      <w:bookmarkEnd w:id="6"/>
    </w:p>
    <w:p w14:paraId="1BC18AE0" w14:textId="77777777" w:rsidR="00BF3882" w:rsidRPr="00B159EF" w:rsidRDefault="00BF3882" w:rsidP="00BF3882">
      <w:pPr>
        <w:pStyle w:val="afffb"/>
        <w:framePr w:wrap="around"/>
      </w:pPr>
      <w:r w:rsidRPr="00B159EF">
        <w:fldChar w:fldCharType="begin">
          <w:ffData>
            <w:name w:val="StdEnglishName"/>
            <w:enabled/>
            <w:calcOnExit w:val="0"/>
            <w:textInput>
              <w:default w:val="点击此处添加标准英文译名"/>
            </w:textInput>
          </w:ffData>
        </w:fldChar>
      </w:r>
      <w:bookmarkStart w:id="7" w:name="StdEnglishName"/>
      <w:r w:rsidRPr="00B159EF">
        <w:instrText xml:space="preserve"> FORMTEXT </w:instrText>
      </w:r>
      <w:r w:rsidRPr="00B159EF">
        <w:fldChar w:fldCharType="separate"/>
      </w:r>
      <w:r w:rsidR="00B214FB" w:rsidRPr="00B159EF">
        <w:t>Expression of performance of gas analyzers—Part 1</w:t>
      </w:r>
      <w:r w:rsidR="00B214FB" w:rsidRPr="00B159EF">
        <w:t>：</w:t>
      </w:r>
      <w:r w:rsidR="00B214FB" w:rsidRPr="00B159EF">
        <w:t>General  </w:t>
      </w:r>
      <w:r w:rsidRPr="00B159EF">
        <w:fldChar w:fldCharType="end"/>
      </w:r>
      <w:bookmarkEnd w:id="7"/>
    </w:p>
    <w:p w14:paraId="6AF97DED" w14:textId="77777777" w:rsidR="00BF3882" w:rsidRPr="00B159EF" w:rsidRDefault="00BF3882" w:rsidP="00BF3882">
      <w:pPr>
        <w:pStyle w:val="afffc"/>
        <w:framePr w:wrap="around"/>
      </w:pPr>
      <w:r w:rsidRPr="00B159EF">
        <w:fldChar w:fldCharType="begin">
          <w:ffData>
            <w:name w:val="YZBS"/>
            <w:enabled/>
            <w:calcOnExit w:val="0"/>
            <w:textInput>
              <w:default w:val="点击此处添加与国际标准一致性程度的标识"/>
            </w:textInput>
          </w:ffData>
        </w:fldChar>
      </w:r>
      <w:bookmarkStart w:id="8" w:name="YZBS"/>
      <w:r w:rsidRPr="00B159EF">
        <w:instrText xml:space="preserve"> FORMTEXT </w:instrText>
      </w:r>
      <w:r w:rsidRPr="00B159EF">
        <w:fldChar w:fldCharType="separate"/>
      </w:r>
      <w:r w:rsidR="00B214FB" w:rsidRPr="00B159EF">
        <w:rPr>
          <w:rFonts w:hint="eastAsia"/>
        </w:rPr>
        <w:t>（</w:t>
      </w:r>
      <w:r w:rsidR="00B214FB" w:rsidRPr="00B159EF">
        <w:t>IEC 61207</w:t>
      </w:r>
      <w:r w:rsidR="00B214FB" w:rsidRPr="00B159EF">
        <w:rPr>
          <w:rFonts w:hint="eastAsia"/>
        </w:rPr>
        <w:t>.1</w:t>
      </w:r>
      <w:r w:rsidR="00B214FB" w:rsidRPr="00B159EF">
        <w:t>:2010,IDT）</w:t>
      </w:r>
      <w:r w:rsidRPr="00B159EF">
        <w:fldChar w:fldCharType="end"/>
      </w:r>
      <w:bookmarkEnd w:id="8"/>
    </w:p>
    <w:tbl>
      <w:tblPr>
        <w:tblStyle w:val="afffffa"/>
        <w:tblW w:w="0" w:type="auto"/>
        <w:tblLook w:val="04A0" w:firstRow="1" w:lastRow="0" w:firstColumn="1" w:lastColumn="0" w:noHBand="0" w:noVBand="1"/>
      </w:tblPr>
      <w:tblGrid>
        <w:gridCol w:w="9629"/>
      </w:tblGrid>
      <w:tr w:rsidR="00B159EF" w:rsidRPr="00B159EF" w14:paraId="1FF2A684" w14:textId="77777777" w:rsidTr="00BF3882">
        <w:tc>
          <w:tcPr>
            <w:tcW w:w="9629" w:type="dxa"/>
            <w:tcBorders>
              <w:top w:val="nil"/>
              <w:left w:val="nil"/>
              <w:bottom w:val="nil"/>
              <w:right w:val="nil"/>
            </w:tcBorders>
            <w:shd w:val="clear" w:color="auto" w:fill="auto"/>
          </w:tcPr>
          <w:p w14:paraId="0060E30A" w14:textId="788EA2D8" w:rsidR="00BF3882" w:rsidRPr="00B159EF" w:rsidRDefault="00C5485E" w:rsidP="00BF3882">
            <w:pPr>
              <w:pStyle w:val="afffd"/>
              <w:framePr w:wrap="around"/>
            </w:pP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9" w:name="LB"/>
            <w:r>
              <w:instrText xml:space="preserve"> FORMDROPDOWN </w:instrText>
            </w:r>
            <w:r w:rsidR="005E655F">
              <w:fldChar w:fldCharType="separate"/>
            </w:r>
            <w:r>
              <w:fldChar w:fldCharType="end"/>
            </w:r>
            <w:bookmarkEnd w:id="9"/>
          </w:p>
        </w:tc>
      </w:tr>
      <w:tr w:rsidR="00B159EF" w:rsidRPr="00B159EF" w14:paraId="5CA2FC7E" w14:textId="77777777" w:rsidTr="00BF3882">
        <w:tc>
          <w:tcPr>
            <w:tcW w:w="9629" w:type="dxa"/>
            <w:tcBorders>
              <w:top w:val="nil"/>
              <w:left w:val="nil"/>
              <w:bottom w:val="nil"/>
              <w:right w:val="nil"/>
            </w:tcBorders>
            <w:shd w:val="clear" w:color="auto" w:fill="auto"/>
          </w:tcPr>
          <w:p w14:paraId="3AEACC0E" w14:textId="40BD77A6" w:rsidR="00BF3882" w:rsidRPr="00B159EF" w:rsidRDefault="002475D3" w:rsidP="00BF3882">
            <w:pPr>
              <w:pStyle w:val="afffe"/>
              <w:framePr w:wrap="around"/>
            </w:pPr>
            <w:r w:rsidRPr="002475D3">
              <w:rPr>
                <w:rFonts w:hint="eastAsia"/>
              </w:rPr>
              <w:t>请注意本文件的某些内容可能涉及专利。本文件的发布机构不承担识别这些专利的责任。</w:t>
            </w:r>
          </w:p>
        </w:tc>
      </w:tr>
    </w:tbl>
    <w:p w14:paraId="73BD4B95" w14:textId="77777777" w:rsidR="00BF3882" w:rsidRPr="00B159EF" w:rsidRDefault="00BF3882" w:rsidP="00BF3882">
      <w:pPr>
        <w:pStyle w:val="affffff5"/>
        <w:framePr w:wrap="around"/>
      </w:pPr>
      <w:r w:rsidRPr="00B159EF">
        <w:rPr>
          <w:rFonts w:ascii="黑体"/>
        </w:rPr>
        <w:fldChar w:fldCharType="begin">
          <w:ffData>
            <w:name w:val="FY"/>
            <w:enabled/>
            <w:calcOnExit w:val="0"/>
            <w:entryMacro w:val="ShowHelp8"/>
            <w:textInput>
              <w:default w:val="××××"/>
              <w:maxLength w:val="4"/>
            </w:textInput>
          </w:ffData>
        </w:fldChar>
      </w:r>
      <w:bookmarkStart w:id="10" w:name="FY"/>
      <w:r w:rsidRPr="00B159EF">
        <w:rPr>
          <w:rFonts w:ascii="黑体"/>
        </w:rPr>
        <w:instrText xml:space="preserve"> FORMTEXT </w:instrText>
      </w:r>
      <w:r w:rsidRPr="00B159EF">
        <w:rPr>
          <w:rFonts w:ascii="黑体"/>
        </w:rPr>
      </w:r>
      <w:r w:rsidRPr="00B159EF">
        <w:rPr>
          <w:rFonts w:ascii="黑体"/>
        </w:rPr>
        <w:fldChar w:fldCharType="separate"/>
      </w:r>
      <w:r w:rsidRPr="00B159EF">
        <w:rPr>
          <w:rFonts w:ascii="黑体"/>
          <w:noProof/>
        </w:rPr>
        <w:t>××××</w:t>
      </w:r>
      <w:r w:rsidRPr="00B159EF">
        <w:rPr>
          <w:rFonts w:ascii="黑体"/>
        </w:rPr>
        <w:fldChar w:fldCharType="end"/>
      </w:r>
      <w:bookmarkEnd w:id="10"/>
      <w:r w:rsidRPr="00B159EF">
        <w:t xml:space="preserve"> </w:t>
      </w:r>
      <w:r w:rsidRPr="00B159EF">
        <w:rPr>
          <w:rFonts w:ascii="黑体"/>
        </w:rPr>
        <w:t>-</w:t>
      </w:r>
      <w:r w:rsidRPr="00B159EF">
        <w:t xml:space="preserve"> </w:t>
      </w:r>
      <w:r w:rsidRPr="00B159EF">
        <w:rPr>
          <w:rFonts w:ascii="黑体"/>
        </w:rPr>
        <w:fldChar w:fldCharType="begin">
          <w:ffData>
            <w:name w:val="FM"/>
            <w:enabled/>
            <w:calcOnExit w:val="0"/>
            <w:entryMacro w:val="ShowHelp8"/>
            <w:textInput>
              <w:default w:val="××"/>
              <w:maxLength w:val="2"/>
            </w:textInput>
          </w:ffData>
        </w:fldChar>
      </w:r>
      <w:bookmarkStart w:id="11" w:name="FM"/>
      <w:r w:rsidRPr="00B159EF">
        <w:rPr>
          <w:rFonts w:ascii="黑体"/>
        </w:rPr>
        <w:instrText xml:space="preserve"> FORMTEXT </w:instrText>
      </w:r>
      <w:r w:rsidRPr="00B159EF">
        <w:rPr>
          <w:rFonts w:ascii="黑体"/>
        </w:rPr>
      </w:r>
      <w:r w:rsidRPr="00B159EF">
        <w:rPr>
          <w:rFonts w:ascii="黑体"/>
        </w:rPr>
        <w:fldChar w:fldCharType="separate"/>
      </w:r>
      <w:r w:rsidRPr="00B159EF">
        <w:rPr>
          <w:rFonts w:ascii="黑体"/>
          <w:noProof/>
        </w:rPr>
        <w:t>××</w:t>
      </w:r>
      <w:r w:rsidRPr="00B159EF">
        <w:rPr>
          <w:rFonts w:ascii="黑体"/>
        </w:rPr>
        <w:fldChar w:fldCharType="end"/>
      </w:r>
      <w:bookmarkEnd w:id="11"/>
      <w:r w:rsidRPr="00B159EF">
        <w:t xml:space="preserve"> </w:t>
      </w:r>
      <w:r w:rsidRPr="00B159EF">
        <w:rPr>
          <w:rFonts w:ascii="黑体"/>
        </w:rPr>
        <w:t>-</w:t>
      </w:r>
      <w:r w:rsidRPr="00B159EF">
        <w:t xml:space="preserve"> </w:t>
      </w:r>
      <w:r w:rsidRPr="00B159EF">
        <w:rPr>
          <w:rFonts w:ascii="黑体"/>
        </w:rPr>
        <w:fldChar w:fldCharType="begin">
          <w:ffData>
            <w:name w:val="FD"/>
            <w:enabled/>
            <w:calcOnExit w:val="0"/>
            <w:entryMacro w:val="ShowHelp8"/>
            <w:textInput>
              <w:default w:val="××"/>
              <w:maxLength w:val="2"/>
            </w:textInput>
          </w:ffData>
        </w:fldChar>
      </w:r>
      <w:bookmarkStart w:id="12" w:name="FD"/>
      <w:r w:rsidRPr="00B159EF">
        <w:rPr>
          <w:rFonts w:ascii="黑体"/>
        </w:rPr>
        <w:instrText xml:space="preserve"> FORMTEXT </w:instrText>
      </w:r>
      <w:r w:rsidRPr="00B159EF">
        <w:rPr>
          <w:rFonts w:ascii="黑体"/>
        </w:rPr>
      </w:r>
      <w:r w:rsidRPr="00B159EF">
        <w:rPr>
          <w:rFonts w:ascii="黑体"/>
        </w:rPr>
        <w:fldChar w:fldCharType="separate"/>
      </w:r>
      <w:r w:rsidRPr="00B159EF">
        <w:rPr>
          <w:rFonts w:ascii="黑体"/>
          <w:noProof/>
        </w:rPr>
        <w:t>××</w:t>
      </w:r>
      <w:r w:rsidRPr="00B159EF">
        <w:rPr>
          <w:rFonts w:ascii="黑体"/>
        </w:rPr>
        <w:fldChar w:fldCharType="end"/>
      </w:r>
      <w:bookmarkEnd w:id="12"/>
      <w:r w:rsidRPr="00B159EF">
        <w:rPr>
          <w:rFonts w:hint="eastAsia"/>
        </w:rPr>
        <w:t>发布</w:t>
      </w:r>
      <w:r w:rsidRPr="00B159EF">
        <w:rPr>
          <w:rFonts w:hint="eastAsia"/>
          <w:noProof/>
        </w:rPr>
        <mc:AlternateContent>
          <mc:Choice Requires="wps">
            <w:drawing>
              <wp:anchor distT="0" distB="0" distL="114300" distR="114300" simplePos="0" relativeHeight="251660288" behindDoc="0" locked="0" layoutInCell="1" allowOverlap="1" wp14:anchorId="7613DD21" wp14:editId="73172C34">
                <wp:simplePos x="0" y="0"/>
                <wp:positionH relativeFrom="column">
                  <wp:posOffset>-430</wp:posOffset>
                </wp:positionH>
                <wp:positionV relativeFrom="paragraph">
                  <wp:posOffset>2339955</wp:posOffset>
                </wp:positionV>
                <wp:extent cx="6120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434E5"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2l1oTfAQAAAQQAAA4AAAAAAAAAAAAAAAAALgIAAGRycy9lMm9Eb2MueG1sUEsBAi0AFAAG&#10;AAgAAAAhAGPuTDfeAAAACQEAAA8AAAAAAAAAAAAAAAAAOQQAAGRycy9kb3ducmV2LnhtbFBLBQYA&#10;AAAABAAEAPMAAABEBQAAAAA=&#10;"/>
            </w:pict>
          </mc:Fallback>
        </mc:AlternateContent>
      </w:r>
      <w:r w:rsidRPr="00B159EF">
        <w:rPr>
          <w:rFonts w:hint="eastAsia"/>
          <w:noProof/>
        </w:rPr>
        <mc:AlternateContent>
          <mc:Choice Requires="wps">
            <w:drawing>
              <wp:anchor distT="0" distB="0" distL="114300" distR="114300" simplePos="0" relativeHeight="251659264" behindDoc="0" locked="0" layoutInCell="1" allowOverlap="1" wp14:anchorId="5B07B269" wp14:editId="51545929">
                <wp:simplePos x="0" y="0"/>
                <wp:positionH relativeFrom="column">
                  <wp:posOffset>-430</wp:posOffset>
                </wp:positionH>
                <wp:positionV relativeFrom="paragraph">
                  <wp:posOffset>8891955</wp:posOffset>
                </wp:positionV>
                <wp:extent cx="6120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CF4BB"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B57FC23gEAAAEEAAAOAAAAAAAAAAAAAAAAAC4CAABkcnMvZTJvRG9jLnhtbFBLAQItABQABgAI&#10;AAAAIQDvBk853QAAAAsBAAAPAAAAAAAAAAAAAAAAADgEAABkcnMvZG93bnJldi54bWxQSwUGAAAA&#10;AAQABADzAAAAQgUAAAAA&#10;"/>
            </w:pict>
          </mc:Fallback>
        </mc:AlternateContent>
      </w:r>
    </w:p>
    <w:p w14:paraId="40097CDA" w14:textId="77777777" w:rsidR="00BF3882" w:rsidRPr="00B159EF" w:rsidRDefault="00BF3882" w:rsidP="00BF3882">
      <w:pPr>
        <w:pStyle w:val="affffff6"/>
        <w:framePr w:wrap="around"/>
      </w:pPr>
      <w:r w:rsidRPr="00B159EF">
        <w:rPr>
          <w:rFonts w:ascii="黑体"/>
        </w:rPr>
        <w:fldChar w:fldCharType="begin">
          <w:ffData>
            <w:name w:val="SY"/>
            <w:enabled/>
            <w:calcOnExit w:val="0"/>
            <w:entryMacro w:val="ShowHelp9"/>
            <w:textInput>
              <w:default w:val="××××"/>
              <w:maxLength w:val="4"/>
            </w:textInput>
          </w:ffData>
        </w:fldChar>
      </w:r>
      <w:bookmarkStart w:id="13" w:name="SY"/>
      <w:r w:rsidRPr="00B159EF">
        <w:rPr>
          <w:rFonts w:ascii="黑体"/>
        </w:rPr>
        <w:instrText xml:space="preserve"> FORMTEXT </w:instrText>
      </w:r>
      <w:r w:rsidRPr="00B159EF">
        <w:rPr>
          <w:rFonts w:ascii="黑体"/>
        </w:rPr>
      </w:r>
      <w:r w:rsidRPr="00B159EF">
        <w:rPr>
          <w:rFonts w:ascii="黑体"/>
        </w:rPr>
        <w:fldChar w:fldCharType="separate"/>
      </w:r>
      <w:r w:rsidRPr="00B159EF">
        <w:rPr>
          <w:rFonts w:ascii="黑体"/>
          <w:noProof/>
        </w:rPr>
        <w:t>××××</w:t>
      </w:r>
      <w:r w:rsidRPr="00B159EF">
        <w:rPr>
          <w:rFonts w:ascii="黑体"/>
        </w:rPr>
        <w:fldChar w:fldCharType="end"/>
      </w:r>
      <w:bookmarkEnd w:id="13"/>
      <w:r w:rsidRPr="00B159EF">
        <w:t xml:space="preserve"> </w:t>
      </w:r>
      <w:r w:rsidRPr="00B159EF">
        <w:rPr>
          <w:rFonts w:ascii="黑体"/>
        </w:rPr>
        <w:t>-</w:t>
      </w:r>
      <w:r w:rsidRPr="00B159EF">
        <w:t xml:space="preserve"> </w:t>
      </w:r>
      <w:r w:rsidRPr="00B159EF">
        <w:rPr>
          <w:rFonts w:ascii="黑体"/>
        </w:rPr>
        <w:fldChar w:fldCharType="begin">
          <w:ffData>
            <w:name w:val="SM"/>
            <w:enabled/>
            <w:calcOnExit w:val="0"/>
            <w:entryMacro w:val="ShowHelp9"/>
            <w:textInput>
              <w:default w:val="××"/>
              <w:maxLength w:val="2"/>
            </w:textInput>
          </w:ffData>
        </w:fldChar>
      </w:r>
      <w:bookmarkStart w:id="14" w:name="SM"/>
      <w:r w:rsidRPr="00B159EF">
        <w:rPr>
          <w:rFonts w:ascii="黑体"/>
        </w:rPr>
        <w:instrText xml:space="preserve"> FORMTEXT </w:instrText>
      </w:r>
      <w:r w:rsidRPr="00B159EF">
        <w:rPr>
          <w:rFonts w:ascii="黑体"/>
        </w:rPr>
      </w:r>
      <w:r w:rsidRPr="00B159EF">
        <w:rPr>
          <w:rFonts w:ascii="黑体"/>
        </w:rPr>
        <w:fldChar w:fldCharType="separate"/>
      </w:r>
      <w:r w:rsidRPr="00B159EF">
        <w:rPr>
          <w:rFonts w:ascii="黑体"/>
          <w:noProof/>
        </w:rPr>
        <w:t>××</w:t>
      </w:r>
      <w:r w:rsidRPr="00B159EF">
        <w:rPr>
          <w:rFonts w:ascii="黑体"/>
        </w:rPr>
        <w:fldChar w:fldCharType="end"/>
      </w:r>
      <w:bookmarkEnd w:id="14"/>
      <w:r w:rsidRPr="00B159EF">
        <w:t xml:space="preserve"> </w:t>
      </w:r>
      <w:r w:rsidRPr="00B159EF">
        <w:rPr>
          <w:rFonts w:ascii="黑体"/>
        </w:rPr>
        <w:t>-</w:t>
      </w:r>
      <w:r w:rsidRPr="00B159EF">
        <w:t xml:space="preserve"> </w:t>
      </w:r>
      <w:r w:rsidRPr="00B159EF">
        <w:rPr>
          <w:rFonts w:ascii="黑体"/>
        </w:rPr>
        <w:fldChar w:fldCharType="begin">
          <w:ffData>
            <w:name w:val="SD"/>
            <w:enabled/>
            <w:calcOnExit w:val="0"/>
            <w:entryMacro w:val="ShowHelp9"/>
            <w:textInput>
              <w:default w:val="××"/>
              <w:maxLength w:val="2"/>
            </w:textInput>
          </w:ffData>
        </w:fldChar>
      </w:r>
      <w:bookmarkStart w:id="15" w:name="SD"/>
      <w:r w:rsidRPr="00B159EF">
        <w:rPr>
          <w:rFonts w:ascii="黑体"/>
        </w:rPr>
        <w:instrText xml:space="preserve"> FORMTEXT </w:instrText>
      </w:r>
      <w:r w:rsidRPr="00B159EF">
        <w:rPr>
          <w:rFonts w:ascii="黑体"/>
        </w:rPr>
      </w:r>
      <w:r w:rsidRPr="00B159EF">
        <w:rPr>
          <w:rFonts w:ascii="黑体"/>
        </w:rPr>
        <w:fldChar w:fldCharType="separate"/>
      </w:r>
      <w:r w:rsidR="00CA6BA6" w:rsidRPr="00B159EF">
        <w:rPr>
          <w:rFonts w:ascii="黑体"/>
        </w:rPr>
        <w:t>××</w:t>
      </w:r>
      <w:r w:rsidRPr="00B159EF">
        <w:rPr>
          <w:rFonts w:ascii="黑体"/>
        </w:rPr>
        <w:fldChar w:fldCharType="end"/>
      </w:r>
      <w:bookmarkEnd w:id="15"/>
      <w:r w:rsidRPr="00B159EF">
        <w:rPr>
          <w:rFonts w:hint="eastAsia"/>
        </w:rPr>
        <w:t>实施</w:t>
      </w:r>
    </w:p>
    <w:p w14:paraId="47079C6C" w14:textId="77777777" w:rsidR="00BF3882" w:rsidRPr="00B159EF" w:rsidRDefault="00BF3882" w:rsidP="00BF3882">
      <w:pPr>
        <w:pStyle w:val="afff7"/>
        <w:framePr w:wrap="around"/>
      </w:pPr>
      <w:r w:rsidRPr="00B159EF">
        <w:rPr>
          <w:rFonts w:hint="eastAsia"/>
          <w:noProof/>
        </w:rPr>
        <w:drawing>
          <wp:inline distT="0" distB="0" distL="0" distR="0" wp14:anchorId="2BED4CC4" wp14:editId="49A6D0FF">
            <wp:extent cx="4451985" cy="720090"/>
            <wp:effectExtent l="0" t="0" r="5715" b="381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4451985" cy="720090"/>
                    </a:xfrm>
                    <a:prstGeom prst="rect">
                      <a:avLst/>
                    </a:prstGeom>
                  </pic:spPr>
                </pic:pic>
              </a:graphicData>
            </a:graphic>
          </wp:inline>
        </w:drawing>
      </w:r>
      <w:r w:rsidRPr="00B159EF">
        <w:rPr>
          <w:rFonts w:hint="eastAsia"/>
          <w:noProof/>
          <w:w w:val="100"/>
        </w:rPr>
        <mc:AlternateContent>
          <mc:Choice Requires="wps">
            <w:drawing>
              <wp:anchor distT="0" distB="0" distL="114300" distR="114300" simplePos="0" relativeHeight="251665408" behindDoc="1" locked="1" layoutInCell="1" allowOverlap="1" wp14:anchorId="1FAC9FA7" wp14:editId="3C759B6A">
                <wp:simplePos x="0" y="0"/>
                <wp:positionH relativeFrom="column">
                  <wp:posOffset>2921000</wp:posOffset>
                </wp:positionH>
                <wp:positionV relativeFrom="paragraph">
                  <wp:posOffset>6096000</wp:posOffset>
                </wp:positionV>
                <wp:extent cx="1905000" cy="254000"/>
                <wp:effectExtent l="0" t="0" r="0" b="0"/>
                <wp:wrapNone/>
                <wp:docPr id="9"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EBFF" id="RQ" o:spid="_x0000_s1026" style="position:absolute;left:0;text-align:left;margin-left:230pt;margin-top:480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" stroked="f" strokecolor="#243f60 [1604]" strokeweight="2pt">
                <w10:anchorlock/>
              </v:rect>
            </w:pict>
          </mc:Fallback>
        </mc:AlternateContent>
      </w:r>
      <w:r w:rsidRPr="00B159EF">
        <w:rPr>
          <w:rFonts w:hint="eastAsia"/>
          <w:noProof/>
          <w:w w:val="100"/>
        </w:rPr>
        <mc:AlternateContent>
          <mc:Choice Requires="wps">
            <w:drawing>
              <wp:anchor distT="0" distB="0" distL="114300" distR="114300" simplePos="0" relativeHeight="251664384" behindDoc="1" locked="0" layoutInCell="1" allowOverlap="1" wp14:anchorId="06D811DF" wp14:editId="2A323BC1">
                <wp:simplePos x="0" y="0"/>
                <wp:positionH relativeFrom="column">
                  <wp:posOffset>3175000</wp:posOffset>
                </wp:positionH>
                <wp:positionV relativeFrom="paragraph">
                  <wp:posOffset>5778500</wp:posOffset>
                </wp:positionV>
                <wp:extent cx="1270000" cy="304800"/>
                <wp:effectExtent l="0" t="0" r="6350" b="0"/>
                <wp:wrapNone/>
                <wp:docPr id="8"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5DEAC" id="LB" o:spid="_x0000_s1026" style="position:absolute;left:0;text-align:left;margin-left:250pt;margin-top:45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" stroked="f" strokecolor="#243f60 [1604]" strokeweight="2pt"/>
            </w:pict>
          </mc:Fallback>
        </mc:AlternateContent>
      </w:r>
      <w:r w:rsidRPr="00B159EF">
        <w:rPr>
          <w:rFonts w:hint="eastAsia"/>
          <w:noProof/>
          <w:w w:val="100"/>
        </w:rPr>
        <mc:AlternateContent>
          <mc:Choice Requires="wps">
            <w:drawing>
              <wp:anchor distT="0" distB="0" distL="114300" distR="114300" simplePos="0" relativeHeight="251663360" behindDoc="1" locked="0" layoutInCell="1" allowOverlap="1" wp14:anchorId="642B273D" wp14:editId="668D3DFA">
                <wp:simplePos x="0" y="0"/>
                <wp:positionH relativeFrom="column">
                  <wp:posOffset>5778500</wp:posOffset>
                </wp:positionH>
                <wp:positionV relativeFrom="paragraph">
                  <wp:posOffset>2286000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04558" id="DT" o:spid="_x0000_s1026" style="position:absolute;left:0;text-align:left;margin-left:455pt;margin-top:180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" stroked="f" strokecolor="#243f60 [1604]" strokeweight="2pt"/>
            </w:pict>
          </mc:Fallback>
        </mc:AlternateContent>
      </w:r>
      <w:r w:rsidRPr="00B159EF">
        <w:rPr>
          <w:rFonts w:hint="eastAsia"/>
          <w:noProof/>
          <w:w w:val="100"/>
        </w:rPr>
        <mc:AlternateContent>
          <mc:Choice Requires="wps">
            <w:drawing>
              <wp:anchor distT="0" distB="0" distL="114300" distR="114300" simplePos="0" relativeHeight="251662336" behindDoc="0" locked="0" layoutInCell="1" allowOverlap="1" wp14:anchorId="538F9276" wp14:editId="45F28F42">
                <wp:simplePos x="0" y="0"/>
                <wp:positionH relativeFrom="column">
                  <wp:posOffset>900000</wp:posOffset>
                </wp:positionH>
                <wp:positionV relativeFrom="paragraph">
                  <wp:posOffset>2700000</wp:posOffset>
                </wp:positionV>
                <wp:extent cx="6120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70AA9" id="直接连接符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"/>
            </w:pict>
          </mc:Fallback>
        </mc:AlternateContent>
      </w:r>
      <w:r w:rsidRPr="00B159EF">
        <w:rPr>
          <w:rFonts w:hint="eastAsia"/>
          <w:noProof/>
          <w:w w:val="100"/>
        </w:rPr>
        <mc:AlternateContent>
          <mc:Choice Requires="wps">
            <w:drawing>
              <wp:anchor distT="0" distB="0" distL="114300" distR="114300" simplePos="0" relativeHeight="251661312" behindDoc="0" locked="0" layoutInCell="1" allowOverlap="1" wp14:anchorId="056EC161" wp14:editId="04FD5705">
                <wp:simplePos x="0" y="0"/>
                <wp:positionH relativeFrom="column">
                  <wp:posOffset>900000</wp:posOffset>
                </wp:positionH>
                <wp:positionV relativeFrom="paragraph">
                  <wp:posOffset>9252000</wp:posOffset>
                </wp:positionV>
                <wp:extent cx="6120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CF36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Mr3wEAAAEEAAAOAAAAZHJzL2Uyb0RvYy54bWysU0uO1DAQ3SNxB8t72slIM0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"/>
            </w:pict>
          </mc:Fallback>
        </mc:AlternateContent>
      </w:r>
    </w:p>
    <w:p w14:paraId="0A08C44A" w14:textId="77777777" w:rsidR="00BF3882" w:rsidRPr="00B159EF" w:rsidRDefault="00BF3882" w:rsidP="00BF3882">
      <w:pPr>
        <w:pStyle w:val="aff6"/>
        <w:sectPr w:rsidR="00BF3882" w:rsidRPr="00B159EF" w:rsidSect="00BF3882">
          <w:pgSz w:w="11906" w:h="16838" w:code="9"/>
          <w:pgMar w:top="567" w:right="850" w:bottom="1134" w:left="1418" w:header="0" w:footer="0" w:gutter="0"/>
          <w:pgNumType w:start="1"/>
          <w:cols w:space="425"/>
          <w:docGrid w:type="lines" w:linePitch="312"/>
        </w:sectPr>
      </w:pPr>
    </w:p>
    <w:p w14:paraId="0D5EF153" w14:textId="77777777" w:rsidR="00ED2573" w:rsidRPr="00B159EF" w:rsidRDefault="00ED2573" w:rsidP="00ED2573">
      <w:pPr>
        <w:pStyle w:val="aff9"/>
      </w:pPr>
      <w:bookmarkStart w:id="16" w:name="_Hlk69116784"/>
      <w:r w:rsidRPr="00B159EF">
        <w:rPr>
          <w:rFonts w:hint="eastAsia"/>
        </w:rPr>
        <w:lastRenderedPageBreak/>
        <w:t>目</w:t>
      </w:r>
      <w:bookmarkStart w:id="17" w:name="BKML"/>
      <w:r w:rsidRPr="00B159EF">
        <w:rPr>
          <w:rFonts w:hAnsi="黑体"/>
        </w:rPr>
        <w:t> </w:t>
      </w:r>
      <w:r w:rsidRPr="00B159EF">
        <w:rPr>
          <w:rFonts w:hAnsi="黑体"/>
        </w:rPr>
        <w:t> </w:t>
      </w:r>
      <w:r w:rsidRPr="00B159EF">
        <w:rPr>
          <w:rFonts w:hint="eastAsia"/>
        </w:rPr>
        <w:t>次</w:t>
      </w:r>
      <w:bookmarkEnd w:id="17"/>
    </w:p>
    <w:p w14:paraId="0E5CB79A" w14:textId="77777777" w:rsidR="00ED2573" w:rsidRPr="00B159EF" w:rsidRDefault="00ED2573">
      <w:pPr>
        <w:pStyle w:val="TOC1"/>
        <w:spacing w:before="78" w:after="78"/>
        <w:rPr>
          <w:rFonts w:asciiTheme="minorHAnsi" w:eastAsiaTheme="minorEastAsia" w:hAnsiTheme="minorHAnsi" w:cstheme="minorBidi"/>
          <w:noProof/>
          <w:szCs w:val="22"/>
        </w:rPr>
      </w:pPr>
      <w:r w:rsidRPr="00B159EF">
        <w:fldChar w:fldCharType="begin" w:fldLock="1"/>
      </w:r>
      <w:r w:rsidRPr="00B159EF">
        <w:instrText xml:space="preserve"> </w:instrText>
      </w:r>
      <w:r w:rsidRPr="00B159EF">
        <w:rPr>
          <w:rFonts w:hint="eastAsia"/>
        </w:rPr>
        <w:instrText>TOC \h \z \t"前言、引言标题,1,参考文献、索引标题,1,章标题,1,参考文献,1,附录标识,1,一级条标题, 3" \* MERGEFORMAT</w:instrText>
      </w:r>
      <w:r w:rsidRPr="00B159EF">
        <w:instrText xml:space="preserve"> </w:instrText>
      </w:r>
      <w:r w:rsidRPr="00B159EF">
        <w:fldChar w:fldCharType="separate"/>
      </w:r>
      <w:hyperlink w:anchor="_Toc47001635" w:history="1">
        <w:r w:rsidRPr="00B159EF">
          <w:rPr>
            <w:rStyle w:val="afff5"/>
            <w:color w:val="auto"/>
          </w:rPr>
          <w:t>前言</w:t>
        </w:r>
        <w:r w:rsidRPr="00B159EF">
          <w:rPr>
            <w:noProof/>
            <w:webHidden/>
          </w:rPr>
          <w:tab/>
        </w:r>
        <w:r w:rsidRPr="00B159EF">
          <w:rPr>
            <w:noProof/>
            <w:webHidden/>
          </w:rPr>
          <w:fldChar w:fldCharType="begin" w:fldLock="1"/>
        </w:r>
        <w:r w:rsidRPr="00B159EF">
          <w:rPr>
            <w:noProof/>
            <w:webHidden/>
          </w:rPr>
          <w:instrText xml:space="preserve"> PAGEREF _Toc47001635 \h </w:instrText>
        </w:r>
        <w:r w:rsidRPr="00B159EF">
          <w:rPr>
            <w:noProof/>
            <w:webHidden/>
          </w:rPr>
        </w:r>
        <w:r w:rsidRPr="00B159EF">
          <w:rPr>
            <w:noProof/>
            <w:webHidden/>
          </w:rPr>
          <w:fldChar w:fldCharType="separate"/>
        </w:r>
        <w:r w:rsidRPr="00B159EF">
          <w:rPr>
            <w:noProof/>
            <w:webHidden/>
          </w:rPr>
          <w:t>II</w:t>
        </w:r>
        <w:r w:rsidRPr="00B159EF">
          <w:rPr>
            <w:noProof/>
            <w:webHidden/>
          </w:rPr>
          <w:fldChar w:fldCharType="end"/>
        </w:r>
      </w:hyperlink>
    </w:p>
    <w:p w14:paraId="15FC3623"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36" w:history="1">
        <w:r w:rsidR="00ED2573" w:rsidRPr="00B159EF">
          <w:rPr>
            <w:rStyle w:val="afff5"/>
            <w:color w:val="auto"/>
          </w:rPr>
          <w:t>1 范围和目的</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_Toc47001636 \h </w:instrText>
        </w:r>
        <w:r w:rsidR="00ED2573" w:rsidRPr="00B159EF">
          <w:rPr>
            <w:noProof/>
            <w:webHidden/>
          </w:rPr>
        </w:r>
        <w:r w:rsidR="00ED2573" w:rsidRPr="00B159EF">
          <w:rPr>
            <w:noProof/>
            <w:webHidden/>
          </w:rPr>
          <w:fldChar w:fldCharType="separate"/>
        </w:r>
        <w:r w:rsidR="00ED2573" w:rsidRPr="00B159EF">
          <w:rPr>
            <w:noProof/>
            <w:webHidden/>
          </w:rPr>
          <w:t>1</w:t>
        </w:r>
        <w:r w:rsidR="00ED2573" w:rsidRPr="00B159EF">
          <w:rPr>
            <w:noProof/>
            <w:webHidden/>
          </w:rPr>
          <w:fldChar w:fldCharType="end"/>
        </w:r>
      </w:hyperlink>
    </w:p>
    <w:p w14:paraId="07B5901F" w14:textId="77777777" w:rsidR="00ED2573" w:rsidRPr="00B159EF" w:rsidRDefault="005E655F">
      <w:pPr>
        <w:pStyle w:val="TOC3"/>
        <w:ind w:firstLine="210"/>
        <w:rPr>
          <w:rFonts w:asciiTheme="minorHAnsi" w:eastAsiaTheme="minorEastAsia" w:hAnsiTheme="minorHAnsi" w:cstheme="minorBidi"/>
          <w:noProof/>
          <w:szCs w:val="22"/>
        </w:rPr>
      </w:pPr>
      <w:hyperlink w:anchor="_Toc47001637" w:history="1">
        <w:r w:rsidR="00ED2573" w:rsidRPr="00B159EF">
          <w:rPr>
            <w:rStyle w:val="afff5"/>
            <w:color w:val="auto"/>
          </w:rPr>
          <w:t>1.1 本标准适用于测定气体混合物成分的气体分析器</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_Toc47001637 \h </w:instrText>
        </w:r>
        <w:r w:rsidR="00ED2573" w:rsidRPr="00B159EF">
          <w:rPr>
            <w:noProof/>
            <w:webHidden/>
          </w:rPr>
        </w:r>
        <w:r w:rsidR="00ED2573" w:rsidRPr="00B159EF">
          <w:rPr>
            <w:noProof/>
            <w:webHidden/>
          </w:rPr>
          <w:fldChar w:fldCharType="separate"/>
        </w:r>
        <w:r w:rsidR="00ED2573" w:rsidRPr="00B159EF">
          <w:rPr>
            <w:noProof/>
            <w:webHidden/>
          </w:rPr>
          <w:t>1</w:t>
        </w:r>
        <w:r w:rsidR="00ED2573" w:rsidRPr="00B159EF">
          <w:rPr>
            <w:noProof/>
            <w:webHidden/>
          </w:rPr>
          <w:fldChar w:fldCharType="end"/>
        </w:r>
      </w:hyperlink>
    </w:p>
    <w:p w14:paraId="5B66999A" w14:textId="77777777" w:rsidR="00ED2573" w:rsidRPr="00B159EF" w:rsidRDefault="005E655F">
      <w:pPr>
        <w:pStyle w:val="TOC3"/>
        <w:ind w:firstLine="210"/>
        <w:rPr>
          <w:rFonts w:asciiTheme="minorHAnsi" w:eastAsiaTheme="minorEastAsia" w:hAnsiTheme="minorHAnsi" w:cstheme="minorBidi"/>
          <w:noProof/>
          <w:szCs w:val="22"/>
        </w:rPr>
      </w:pPr>
      <w:hyperlink w:anchor="_Toc47001638" w:history="1">
        <w:r w:rsidR="00ED2573" w:rsidRPr="00B159EF">
          <w:rPr>
            <w:rStyle w:val="afff5"/>
            <w:color w:val="auto"/>
          </w:rPr>
          <w:t>1.2 本标准不适用于</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_Toc47001638 \h </w:instrText>
        </w:r>
        <w:r w:rsidR="00ED2573" w:rsidRPr="00B159EF">
          <w:rPr>
            <w:noProof/>
            <w:webHidden/>
          </w:rPr>
        </w:r>
        <w:r w:rsidR="00ED2573" w:rsidRPr="00B159EF">
          <w:rPr>
            <w:noProof/>
            <w:webHidden/>
          </w:rPr>
          <w:fldChar w:fldCharType="separate"/>
        </w:r>
        <w:r w:rsidR="00ED2573" w:rsidRPr="00B159EF">
          <w:rPr>
            <w:noProof/>
            <w:webHidden/>
          </w:rPr>
          <w:t>1</w:t>
        </w:r>
        <w:r w:rsidR="00ED2573" w:rsidRPr="00B159EF">
          <w:rPr>
            <w:noProof/>
            <w:webHidden/>
          </w:rPr>
          <w:fldChar w:fldCharType="end"/>
        </w:r>
      </w:hyperlink>
    </w:p>
    <w:p w14:paraId="0A1F8676" w14:textId="77777777" w:rsidR="00ED2573" w:rsidRPr="00B159EF" w:rsidRDefault="005E655F">
      <w:pPr>
        <w:pStyle w:val="TOC3"/>
        <w:ind w:firstLine="210"/>
        <w:rPr>
          <w:rFonts w:asciiTheme="minorHAnsi" w:eastAsiaTheme="minorEastAsia" w:hAnsiTheme="minorHAnsi" w:cstheme="minorBidi"/>
          <w:noProof/>
          <w:szCs w:val="22"/>
        </w:rPr>
      </w:pPr>
      <w:hyperlink w:anchor="_Toc47001639" w:history="1">
        <w:r w:rsidR="00ED2573" w:rsidRPr="00B159EF">
          <w:rPr>
            <w:rStyle w:val="afff5"/>
            <w:color w:val="auto"/>
          </w:rPr>
          <w:t>1.3 本标准目的</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_Toc47001639 \h </w:instrText>
        </w:r>
        <w:r w:rsidR="00ED2573" w:rsidRPr="00B159EF">
          <w:rPr>
            <w:noProof/>
            <w:webHidden/>
          </w:rPr>
        </w:r>
        <w:r w:rsidR="00ED2573" w:rsidRPr="00B159EF">
          <w:rPr>
            <w:noProof/>
            <w:webHidden/>
          </w:rPr>
          <w:fldChar w:fldCharType="separate"/>
        </w:r>
        <w:r w:rsidR="00ED2573" w:rsidRPr="00B159EF">
          <w:rPr>
            <w:noProof/>
            <w:webHidden/>
          </w:rPr>
          <w:t>1</w:t>
        </w:r>
        <w:r w:rsidR="00ED2573" w:rsidRPr="00B159EF">
          <w:rPr>
            <w:noProof/>
            <w:webHidden/>
          </w:rPr>
          <w:fldChar w:fldCharType="end"/>
        </w:r>
      </w:hyperlink>
    </w:p>
    <w:p w14:paraId="7676045A"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40" w:history="1">
        <w:r w:rsidR="00ED2573" w:rsidRPr="00B159EF">
          <w:rPr>
            <w:rStyle w:val="afff5"/>
            <w:color w:val="auto"/>
          </w:rPr>
          <w:t>2 规范性引用文件</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_Toc47001640 \h </w:instrText>
        </w:r>
        <w:r w:rsidR="00ED2573" w:rsidRPr="00B159EF">
          <w:rPr>
            <w:noProof/>
            <w:webHidden/>
          </w:rPr>
        </w:r>
        <w:r w:rsidR="00ED2573" w:rsidRPr="00B159EF">
          <w:rPr>
            <w:noProof/>
            <w:webHidden/>
          </w:rPr>
          <w:fldChar w:fldCharType="separate"/>
        </w:r>
        <w:r w:rsidR="00ED2573" w:rsidRPr="00B159EF">
          <w:rPr>
            <w:noProof/>
            <w:webHidden/>
          </w:rPr>
          <w:t>1</w:t>
        </w:r>
        <w:r w:rsidR="00ED2573" w:rsidRPr="00B159EF">
          <w:rPr>
            <w:noProof/>
            <w:webHidden/>
          </w:rPr>
          <w:fldChar w:fldCharType="end"/>
        </w:r>
      </w:hyperlink>
    </w:p>
    <w:p w14:paraId="2891E656"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41" w:history="1">
        <w:r w:rsidR="00ED2573" w:rsidRPr="00B159EF">
          <w:rPr>
            <w:rStyle w:val="afff5"/>
            <w:color w:val="auto"/>
          </w:rPr>
          <w:t>3 术语和定义</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_Toc47001641 \h </w:instrText>
        </w:r>
        <w:r w:rsidR="00ED2573" w:rsidRPr="00B159EF">
          <w:rPr>
            <w:noProof/>
            <w:webHidden/>
          </w:rPr>
        </w:r>
        <w:r w:rsidR="00ED2573" w:rsidRPr="00B159EF">
          <w:rPr>
            <w:noProof/>
            <w:webHidden/>
          </w:rPr>
          <w:fldChar w:fldCharType="separate"/>
        </w:r>
        <w:r w:rsidR="00ED2573" w:rsidRPr="00B159EF">
          <w:rPr>
            <w:noProof/>
            <w:webHidden/>
          </w:rPr>
          <w:t>2</w:t>
        </w:r>
        <w:r w:rsidR="00ED2573" w:rsidRPr="00B159EF">
          <w:rPr>
            <w:noProof/>
            <w:webHidden/>
          </w:rPr>
          <w:fldChar w:fldCharType="end"/>
        </w:r>
      </w:hyperlink>
    </w:p>
    <w:p w14:paraId="003E2B9E" w14:textId="77777777" w:rsidR="00ED2573" w:rsidRPr="00B159EF" w:rsidRDefault="005E655F">
      <w:pPr>
        <w:pStyle w:val="TOC3"/>
        <w:ind w:firstLine="210"/>
        <w:rPr>
          <w:rFonts w:asciiTheme="minorHAnsi" w:eastAsiaTheme="minorEastAsia" w:hAnsiTheme="minorHAnsi" w:cstheme="minorBidi"/>
          <w:noProof/>
          <w:szCs w:val="22"/>
        </w:rPr>
      </w:pPr>
      <w:hyperlink w:anchor="_Toc47001642" w:history="1">
        <w:r w:rsidR="00ED2573" w:rsidRPr="00B159EF">
          <w:rPr>
            <w:rStyle w:val="afff5"/>
            <w:color w:val="auto"/>
          </w:rPr>
          <w:t>3.1 通用</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_Toc47001642 \h </w:instrText>
        </w:r>
        <w:r w:rsidR="00ED2573" w:rsidRPr="00B159EF">
          <w:rPr>
            <w:noProof/>
            <w:webHidden/>
          </w:rPr>
        </w:r>
        <w:r w:rsidR="00ED2573" w:rsidRPr="00B159EF">
          <w:rPr>
            <w:noProof/>
            <w:webHidden/>
          </w:rPr>
          <w:fldChar w:fldCharType="separate"/>
        </w:r>
        <w:r w:rsidR="00ED2573" w:rsidRPr="00B159EF">
          <w:rPr>
            <w:noProof/>
            <w:webHidden/>
          </w:rPr>
          <w:t>2</w:t>
        </w:r>
        <w:r w:rsidR="00ED2573" w:rsidRPr="00B159EF">
          <w:rPr>
            <w:noProof/>
            <w:webHidden/>
          </w:rPr>
          <w:fldChar w:fldCharType="end"/>
        </w:r>
      </w:hyperlink>
    </w:p>
    <w:p w14:paraId="6C1BEC9E" w14:textId="77777777" w:rsidR="00ED2573" w:rsidRPr="00B159EF" w:rsidRDefault="005E655F">
      <w:pPr>
        <w:pStyle w:val="TOC3"/>
        <w:ind w:firstLine="210"/>
        <w:rPr>
          <w:rFonts w:asciiTheme="minorHAnsi" w:eastAsiaTheme="minorEastAsia" w:hAnsiTheme="minorHAnsi" w:cstheme="minorBidi"/>
          <w:noProof/>
          <w:szCs w:val="22"/>
        </w:rPr>
      </w:pPr>
      <w:hyperlink w:anchor="_Toc47001643" w:history="1">
        <w:r w:rsidR="00ED2573" w:rsidRPr="00B159EF">
          <w:rPr>
            <w:rStyle w:val="afff5"/>
            <w:color w:val="auto"/>
          </w:rPr>
          <w:t>3.2 基本术语和定义</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_Toc47001643 \h </w:instrText>
        </w:r>
        <w:r w:rsidR="00ED2573" w:rsidRPr="00B159EF">
          <w:rPr>
            <w:noProof/>
            <w:webHidden/>
          </w:rPr>
        </w:r>
        <w:r w:rsidR="00ED2573" w:rsidRPr="00B159EF">
          <w:rPr>
            <w:noProof/>
            <w:webHidden/>
          </w:rPr>
          <w:fldChar w:fldCharType="separate"/>
        </w:r>
        <w:r w:rsidR="00ED2573" w:rsidRPr="00B159EF">
          <w:rPr>
            <w:noProof/>
            <w:webHidden/>
          </w:rPr>
          <w:t>2</w:t>
        </w:r>
        <w:r w:rsidR="00ED2573" w:rsidRPr="00B159EF">
          <w:rPr>
            <w:noProof/>
            <w:webHidden/>
          </w:rPr>
          <w:fldChar w:fldCharType="end"/>
        </w:r>
      </w:hyperlink>
    </w:p>
    <w:p w14:paraId="0651474A" w14:textId="77777777" w:rsidR="00ED2573" w:rsidRPr="00B159EF" w:rsidRDefault="005E655F">
      <w:pPr>
        <w:pStyle w:val="TOC3"/>
        <w:ind w:firstLine="210"/>
        <w:rPr>
          <w:rFonts w:asciiTheme="minorHAnsi" w:eastAsiaTheme="minorEastAsia" w:hAnsiTheme="minorHAnsi" w:cstheme="minorBidi"/>
          <w:noProof/>
          <w:szCs w:val="22"/>
        </w:rPr>
      </w:pPr>
      <w:hyperlink w:anchor="_Toc47001644" w:history="1">
        <w:r w:rsidR="00ED2573" w:rsidRPr="00B159EF">
          <w:rPr>
            <w:rStyle w:val="afff5"/>
            <w:color w:val="auto"/>
          </w:rPr>
          <w:t>3.3 装置和操作的通用术语和定义</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_Toc47001644 \h </w:instrText>
        </w:r>
        <w:r w:rsidR="00ED2573" w:rsidRPr="00B159EF">
          <w:rPr>
            <w:noProof/>
            <w:webHidden/>
          </w:rPr>
        </w:r>
        <w:r w:rsidR="00ED2573" w:rsidRPr="00B159EF">
          <w:rPr>
            <w:noProof/>
            <w:webHidden/>
          </w:rPr>
          <w:fldChar w:fldCharType="separate"/>
        </w:r>
        <w:r w:rsidR="00ED2573" w:rsidRPr="00B159EF">
          <w:rPr>
            <w:noProof/>
            <w:webHidden/>
          </w:rPr>
          <w:t>6</w:t>
        </w:r>
        <w:r w:rsidR="00ED2573" w:rsidRPr="00B159EF">
          <w:rPr>
            <w:noProof/>
            <w:webHidden/>
          </w:rPr>
          <w:fldChar w:fldCharType="end"/>
        </w:r>
      </w:hyperlink>
    </w:p>
    <w:p w14:paraId="7728944E" w14:textId="3F33CDE4" w:rsidR="00ED2573" w:rsidRPr="00B159EF" w:rsidRDefault="005E655F">
      <w:pPr>
        <w:pStyle w:val="TOC3"/>
        <w:ind w:firstLine="210"/>
        <w:rPr>
          <w:rFonts w:asciiTheme="minorHAnsi" w:eastAsiaTheme="minorEastAsia" w:hAnsiTheme="minorHAnsi" w:cstheme="minorBidi"/>
          <w:noProof/>
          <w:szCs w:val="22"/>
        </w:rPr>
      </w:pPr>
      <w:hyperlink w:anchor="_Toc47001645" w:history="1">
        <w:r w:rsidR="00ED2573" w:rsidRPr="00B159EF">
          <w:rPr>
            <w:rStyle w:val="afff5"/>
            <w:color w:val="auto"/>
          </w:rPr>
          <w:t xml:space="preserve">3.4 表示方法的术语和定义  </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_Toc47001645 \h </w:instrText>
        </w:r>
        <w:r w:rsidR="00ED2573" w:rsidRPr="00B159EF">
          <w:rPr>
            <w:noProof/>
            <w:webHidden/>
          </w:rPr>
        </w:r>
        <w:r w:rsidR="00ED2573" w:rsidRPr="00B159EF">
          <w:rPr>
            <w:noProof/>
            <w:webHidden/>
          </w:rPr>
          <w:fldChar w:fldCharType="separate"/>
        </w:r>
        <w:r w:rsidR="00ED2573" w:rsidRPr="00B159EF">
          <w:rPr>
            <w:noProof/>
            <w:webHidden/>
          </w:rPr>
          <w:t>9</w:t>
        </w:r>
        <w:r w:rsidR="00ED2573" w:rsidRPr="00B159EF">
          <w:rPr>
            <w:noProof/>
            <w:webHidden/>
          </w:rPr>
          <w:fldChar w:fldCharType="end"/>
        </w:r>
      </w:hyperlink>
    </w:p>
    <w:p w14:paraId="6ACE7DE7" w14:textId="4E7C519B" w:rsidR="00ED2573" w:rsidRPr="00B159EF" w:rsidRDefault="005E655F">
      <w:pPr>
        <w:pStyle w:val="TOC3"/>
        <w:ind w:firstLine="210"/>
        <w:rPr>
          <w:rFonts w:asciiTheme="minorHAnsi" w:eastAsiaTheme="minorEastAsia" w:hAnsiTheme="minorHAnsi" w:cstheme="minorBidi"/>
          <w:noProof/>
          <w:szCs w:val="22"/>
        </w:rPr>
      </w:pPr>
      <w:hyperlink w:anchor="_Toc47001646" w:history="1">
        <w:r w:rsidR="00ED2573" w:rsidRPr="00B159EF">
          <w:rPr>
            <w:rStyle w:val="afff5"/>
            <w:color w:val="auto"/>
          </w:rPr>
          <w:t>3.5 气体分析器的相关术语和定义</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_Toc47001646 \h </w:instrText>
        </w:r>
        <w:r w:rsidR="00ED2573" w:rsidRPr="00B159EF">
          <w:rPr>
            <w:noProof/>
            <w:webHidden/>
          </w:rPr>
        </w:r>
        <w:r w:rsidR="00ED2573" w:rsidRPr="00B159EF">
          <w:rPr>
            <w:noProof/>
            <w:webHidden/>
          </w:rPr>
          <w:fldChar w:fldCharType="separate"/>
        </w:r>
        <w:r w:rsidR="00ED2573" w:rsidRPr="00B159EF">
          <w:rPr>
            <w:noProof/>
            <w:webHidden/>
          </w:rPr>
          <w:t>12</w:t>
        </w:r>
        <w:r w:rsidR="00ED2573" w:rsidRPr="00B159EF">
          <w:rPr>
            <w:noProof/>
            <w:webHidden/>
          </w:rPr>
          <w:fldChar w:fldCharType="end"/>
        </w:r>
      </w:hyperlink>
    </w:p>
    <w:p w14:paraId="0EC0F3A4"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47" w:history="1">
        <w:r w:rsidR="00ED2573" w:rsidRPr="00B159EF">
          <w:rPr>
            <w:rStyle w:val="afff5"/>
            <w:color w:val="auto"/>
          </w:rPr>
          <w:t>4 说明程序</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_Toc47001647 \h </w:instrText>
        </w:r>
        <w:r w:rsidR="00ED2573" w:rsidRPr="00B159EF">
          <w:rPr>
            <w:noProof/>
            <w:webHidden/>
          </w:rPr>
        </w:r>
        <w:r w:rsidR="00ED2573" w:rsidRPr="00B159EF">
          <w:rPr>
            <w:noProof/>
            <w:webHidden/>
          </w:rPr>
          <w:fldChar w:fldCharType="separate"/>
        </w:r>
        <w:r w:rsidR="00ED2573" w:rsidRPr="00B159EF">
          <w:rPr>
            <w:noProof/>
            <w:webHidden/>
          </w:rPr>
          <w:t>15</w:t>
        </w:r>
        <w:r w:rsidR="00ED2573" w:rsidRPr="00B159EF">
          <w:rPr>
            <w:noProof/>
            <w:webHidden/>
          </w:rPr>
          <w:fldChar w:fldCharType="end"/>
        </w:r>
      </w:hyperlink>
    </w:p>
    <w:p w14:paraId="1B4FA3A3" w14:textId="77777777" w:rsidR="00ED2573" w:rsidRPr="00B159EF" w:rsidRDefault="005E655F">
      <w:pPr>
        <w:pStyle w:val="TOC3"/>
        <w:ind w:firstLine="210"/>
        <w:rPr>
          <w:rFonts w:asciiTheme="minorHAnsi" w:eastAsiaTheme="minorEastAsia" w:hAnsiTheme="minorHAnsi" w:cstheme="minorBidi"/>
          <w:noProof/>
          <w:szCs w:val="22"/>
        </w:rPr>
      </w:pPr>
      <w:hyperlink w:anchor="_Toc47001648" w:history="1">
        <w:r w:rsidR="00ED2573" w:rsidRPr="00B159EF">
          <w:rPr>
            <w:rStyle w:val="afff5"/>
            <w:color w:val="auto"/>
          </w:rPr>
          <w:t>4.1 值和范围的说明</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_Toc47001648 \h </w:instrText>
        </w:r>
        <w:r w:rsidR="00ED2573" w:rsidRPr="00B159EF">
          <w:rPr>
            <w:noProof/>
            <w:webHidden/>
          </w:rPr>
        </w:r>
        <w:r w:rsidR="00ED2573" w:rsidRPr="00B159EF">
          <w:rPr>
            <w:noProof/>
            <w:webHidden/>
          </w:rPr>
          <w:fldChar w:fldCharType="separate"/>
        </w:r>
        <w:r w:rsidR="00ED2573" w:rsidRPr="00B159EF">
          <w:rPr>
            <w:noProof/>
            <w:webHidden/>
          </w:rPr>
          <w:t>15</w:t>
        </w:r>
        <w:r w:rsidR="00ED2573" w:rsidRPr="00B159EF">
          <w:rPr>
            <w:noProof/>
            <w:webHidden/>
          </w:rPr>
          <w:fldChar w:fldCharType="end"/>
        </w:r>
      </w:hyperlink>
    </w:p>
    <w:p w14:paraId="59455B83" w14:textId="77777777" w:rsidR="00ED2573" w:rsidRPr="00B159EF" w:rsidRDefault="005E655F">
      <w:pPr>
        <w:pStyle w:val="TOC3"/>
        <w:ind w:firstLine="210"/>
        <w:rPr>
          <w:rFonts w:asciiTheme="minorHAnsi" w:eastAsiaTheme="minorEastAsia" w:hAnsiTheme="minorHAnsi" w:cstheme="minorBidi"/>
          <w:noProof/>
          <w:szCs w:val="22"/>
        </w:rPr>
      </w:pPr>
      <w:hyperlink w:anchor="_Toc47001649" w:history="1">
        <w:r w:rsidR="00ED2573" w:rsidRPr="00B159EF">
          <w:rPr>
            <w:rStyle w:val="afff5"/>
            <w:color w:val="auto"/>
          </w:rPr>
          <w:t>4.2 工作、贮存和运输条件</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_Toc47001649 \h </w:instrText>
        </w:r>
        <w:r w:rsidR="00ED2573" w:rsidRPr="00B159EF">
          <w:rPr>
            <w:noProof/>
            <w:webHidden/>
          </w:rPr>
        </w:r>
        <w:r w:rsidR="00ED2573" w:rsidRPr="00B159EF">
          <w:rPr>
            <w:noProof/>
            <w:webHidden/>
          </w:rPr>
          <w:fldChar w:fldCharType="separate"/>
        </w:r>
        <w:r w:rsidR="00ED2573" w:rsidRPr="00B159EF">
          <w:rPr>
            <w:noProof/>
            <w:webHidden/>
          </w:rPr>
          <w:t>15</w:t>
        </w:r>
        <w:r w:rsidR="00ED2573" w:rsidRPr="00B159EF">
          <w:rPr>
            <w:noProof/>
            <w:webHidden/>
          </w:rPr>
          <w:fldChar w:fldCharType="end"/>
        </w:r>
      </w:hyperlink>
    </w:p>
    <w:p w14:paraId="54D48C60" w14:textId="77777777" w:rsidR="00ED2573" w:rsidRPr="00B159EF" w:rsidRDefault="005E655F">
      <w:pPr>
        <w:pStyle w:val="TOC3"/>
        <w:ind w:firstLine="210"/>
        <w:rPr>
          <w:rFonts w:asciiTheme="minorHAnsi" w:eastAsiaTheme="minorEastAsia" w:hAnsiTheme="minorHAnsi" w:cstheme="minorBidi"/>
          <w:noProof/>
          <w:szCs w:val="22"/>
        </w:rPr>
      </w:pPr>
      <w:hyperlink w:anchor="_Toc47001650" w:history="1">
        <w:r w:rsidR="00ED2573" w:rsidRPr="00B159EF">
          <w:rPr>
            <w:rStyle w:val="afff5"/>
            <w:color w:val="auto"/>
          </w:rPr>
          <w:t>4.3 需给出额定值的性能特性</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_Toc47001650 \h </w:instrText>
        </w:r>
        <w:r w:rsidR="00ED2573" w:rsidRPr="00B159EF">
          <w:rPr>
            <w:noProof/>
            <w:webHidden/>
          </w:rPr>
        </w:r>
        <w:r w:rsidR="00ED2573" w:rsidRPr="00B159EF">
          <w:rPr>
            <w:noProof/>
            <w:webHidden/>
          </w:rPr>
          <w:fldChar w:fldCharType="separate"/>
        </w:r>
        <w:r w:rsidR="00ED2573" w:rsidRPr="00B159EF">
          <w:rPr>
            <w:noProof/>
            <w:webHidden/>
          </w:rPr>
          <w:t>15</w:t>
        </w:r>
        <w:r w:rsidR="00ED2573" w:rsidRPr="00B159EF">
          <w:rPr>
            <w:noProof/>
            <w:webHidden/>
          </w:rPr>
          <w:fldChar w:fldCharType="end"/>
        </w:r>
      </w:hyperlink>
    </w:p>
    <w:p w14:paraId="791A2C44" w14:textId="77777777" w:rsidR="00ED2573" w:rsidRPr="00B159EF" w:rsidRDefault="005E655F">
      <w:pPr>
        <w:pStyle w:val="TOC3"/>
        <w:ind w:firstLine="210"/>
        <w:rPr>
          <w:rFonts w:asciiTheme="minorHAnsi" w:eastAsiaTheme="minorEastAsia" w:hAnsiTheme="minorHAnsi" w:cstheme="minorBidi"/>
          <w:noProof/>
          <w:szCs w:val="22"/>
        </w:rPr>
      </w:pPr>
      <w:hyperlink w:anchor="_Toc47001651" w:history="1">
        <w:r w:rsidR="00ED2573" w:rsidRPr="00B159EF">
          <w:rPr>
            <w:rStyle w:val="afff5"/>
            <w:color w:val="auto"/>
          </w:rPr>
          <w:t>4.4 每一个规定范围的不确定度极限</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_Toc47001651 \h </w:instrText>
        </w:r>
        <w:r w:rsidR="00ED2573" w:rsidRPr="00B159EF">
          <w:rPr>
            <w:noProof/>
            <w:webHidden/>
          </w:rPr>
        </w:r>
        <w:r w:rsidR="00ED2573" w:rsidRPr="00B159EF">
          <w:rPr>
            <w:noProof/>
            <w:webHidden/>
          </w:rPr>
          <w:fldChar w:fldCharType="separate"/>
        </w:r>
        <w:r w:rsidR="00ED2573" w:rsidRPr="00B159EF">
          <w:rPr>
            <w:noProof/>
            <w:webHidden/>
          </w:rPr>
          <w:t>16</w:t>
        </w:r>
        <w:r w:rsidR="00ED2573" w:rsidRPr="00B159EF">
          <w:rPr>
            <w:noProof/>
            <w:webHidden/>
          </w:rPr>
          <w:fldChar w:fldCharType="end"/>
        </w:r>
      </w:hyperlink>
    </w:p>
    <w:p w14:paraId="7C213465" w14:textId="77777777" w:rsidR="00ED2573" w:rsidRPr="00B159EF" w:rsidRDefault="005E655F">
      <w:pPr>
        <w:pStyle w:val="TOC3"/>
        <w:ind w:firstLine="210"/>
        <w:rPr>
          <w:rFonts w:asciiTheme="minorHAnsi" w:eastAsiaTheme="minorEastAsia" w:hAnsiTheme="minorHAnsi" w:cstheme="minorBidi"/>
          <w:noProof/>
          <w:szCs w:val="22"/>
        </w:rPr>
      </w:pPr>
      <w:hyperlink w:anchor="_Toc47001652" w:history="1">
        <w:r w:rsidR="00ED2573" w:rsidRPr="00B159EF">
          <w:rPr>
            <w:rStyle w:val="afff5"/>
            <w:color w:val="auto"/>
          </w:rPr>
          <w:t>4.5 其他性能特性</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_Toc47001652 \h </w:instrText>
        </w:r>
        <w:r w:rsidR="00ED2573" w:rsidRPr="00B159EF">
          <w:rPr>
            <w:noProof/>
            <w:webHidden/>
          </w:rPr>
        </w:r>
        <w:r w:rsidR="00ED2573" w:rsidRPr="00B159EF">
          <w:rPr>
            <w:noProof/>
            <w:webHidden/>
          </w:rPr>
          <w:fldChar w:fldCharType="separate"/>
        </w:r>
        <w:r w:rsidR="00ED2573" w:rsidRPr="00B159EF">
          <w:rPr>
            <w:noProof/>
            <w:webHidden/>
          </w:rPr>
          <w:t>16</w:t>
        </w:r>
        <w:r w:rsidR="00ED2573" w:rsidRPr="00B159EF">
          <w:rPr>
            <w:noProof/>
            <w:webHidden/>
          </w:rPr>
          <w:fldChar w:fldCharType="end"/>
        </w:r>
      </w:hyperlink>
    </w:p>
    <w:p w14:paraId="20E40519"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53" w:history="1">
        <w:r w:rsidR="00ED2573" w:rsidRPr="00B159EF">
          <w:rPr>
            <w:rStyle w:val="afff5"/>
            <w:color w:val="auto"/>
          </w:rPr>
          <w:t>5 合格试验程序</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_Toc47001653 \h </w:instrText>
        </w:r>
        <w:r w:rsidR="00ED2573" w:rsidRPr="00B159EF">
          <w:rPr>
            <w:noProof/>
            <w:webHidden/>
          </w:rPr>
        </w:r>
        <w:r w:rsidR="00ED2573" w:rsidRPr="00B159EF">
          <w:rPr>
            <w:noProof/>
            <w:webHidden/>
          </w:rPr>
          <w:fldChar w:fldCharType="separate"/>
        </w:r>
        <w:r w:rsidR="00ED2573" w:rsidRPr="00B159EF">
          <w:rPr>
            <w:noProof/>
            <w:webHidden/>
          </w:rPr>
          <w:t>16</w:t>
        </w:r>
        <w:r w:rsidR="00ED2573" w:rsidRPr="00B159EF">
          <w:rPr>
            <w:noProof/>
            <w:webHidden/>
          </w:rPr>
          <w:fldChar w:fldCharType="end"/>
        </w:r>
      </w:hyperlink>
    </w:p>
    <w:p w14:paraId="66A4540A" w14:textId="77777777" w:rsidR="00ED2573" w:rsidRPr="00B159EF" w:rsidRDefault="005E655F">
      <w:pPr>
        <w:pStyle w:val="TOC3"/>
        <w:ind w:firstLine="210"/>
        <w:rPr>
          <w:rFonts w:asciiTheme="minorHAnsi" w:eastAsiaTheme="minorEastAsia" w:hAnsiTheme="minorHAnsi" w:cstheme="minorBidi"/>
          <w:noProof/>
          <w:szCs w:val="22"/>
        </w:rPr>
      </w:pPr>
      <w:hyperlink w:anchor="_Toc47001654" w:history="1">
        <w:r w:rsidR="00ED2573" w:rsidRPr="00B159EF">
          <w:rPr>
            <w:rStyle w:val="afff5"/>
            <w:color w:val="auto"/>
          </w:rPr>
          <w:t>5.1 总则</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_Toc47001654 \h </w:instrText>
        </w:r>
        <w:r w:rsidR="00ED2573" w:rsidRPr="00B159EF">
          <w:rPr>
            <w:noProof/>
            <w:webHidden/>
          </w:rPr>
        </w:r>
        <w:r w:rsidR="00ED2573" w:rsidRPr="00B159EF">
          <w:rPr>
            <w:noProof/>
            <w:webHidden/>
          </w:rPr>
          <w:fldChar w:fldCharType="separate"/>
        </w:r>
        <w:r w:rsidR="00ED2573" w:rsidRPr="00B159EF">
          <w:rPr>
            <w:noProof/>
            <w:webHidden/>
          </w:rPr>
          <w:t>17</w:t>
        </w:r>
        <w:r w:rsidR="00ED2573" w:rsidRPr="00B159EF">
          <w:rPr>
            <w:noProof/>
            <w:webHidden/>
          </w:rPr>
          <w:fldChar w:fldCharType="end"/>
        </w:r>
      </w:hyperlink>
    </w:p>
    <w:p w14:paraId="4938FA2B" w14:textId="77777777" w:rsidR="00ED2573" w:rsidRPr="00B159EF" w:rsidRDefault="005E655F">
      <w:pPr>
        <w:pStyle w:val="TOC3"/>
        <w:ind w:firstLine="210"/>
        <w:rPr>
          <w:rFonts w:asciiTheme="minorHAnsi" w:eastAsiaTheme="minorEastAsia" w:hAnsiTheme="minorHAnsi" w:cstheme="minorBidi"/>
          <w:noProof/>
          <w:szCs w:val="22"/>
        </w:rPr>
      </w:pPr>
      <w:hyperlink w:anchor="_Toc47001655" w:history="1">
        <w:r w:rsidR="00ED2573" w:rsidRPr="00B159EF">
          <w:rPr>
            <w:rStyle w:val="afff5"/>
            <w:color w:val="auto"/>
          </w:rPr>
          <w:t>5.2 校准气体</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_Toc47001655 \h </w:instrText>
        </w:r>
        <w:r w:rsidR="00ED2573" w:rsidRPr="00B159EF">
          <w:rPr>
            <w:noProof/>
            <w:webHidden/>
          </w:rPr>
        </w:r>
        <w:r w:rsidR="00ED2573" w:rsidRPr="00B159EF">
          <w:rPr>
            <w:noProof/>
            <w:webHidden/>
          </w:rPr>
          <w:fldChar w:fldCharType="separate"/>
        </w:r>
        <w:r w:rsidR="00ED2573" w:rsidRPr="00B159EF">
          <w:rPr>
            <w:noProof/>
            <w:webHidden/>
          </w:rPr>
          <w:t>17</w:t>
        </w:r>
        <w:r w:rsidR="00ED2573" w:rsidRPr="00B159EF">
          <w:rPr>
            <w:noProof/>
            <w:webHidden/>
          </w:rPr>
          <w:fldChar w:fldCharType="end"/>
        </w:r>
      </w:hyperlink>
    </w:p>
    <w:p w14:paraId="29E22B19" w14:textId="77777777" w:rsidR="00ED2573" w:rsidRPr="00B159EF" w:rsidRDefault="005E655F">
      <w:pPr>
        <w:pStyle w:val="TOC3"/>
        <w:ind w:firstLine="210"/>
        <w:rPr>
          <w:rFonts w:asciiTheme="minorHAnsi" w:eastAsiaTheme="minorEastAsia" w:hAnsiTheme="minorHAnsi" w:cstheme="minorBidi"/>
          <w:noProof/>
          <w:szCs w:val="22"/>
        </w:rPr>
      </w:pPr>
      <w:hyperlink w:anchor="_Toc47001656" w:history="1">
        <w:r w:rsidR="00ED2573" w:rsidRPr="00B159EF">
          <w:rPr>
            <w:rStyle w:val="afff5"/>
            <w:color w:val="auto"/>
          </w:rPr>
          <w:t>5.3 试验期间调节</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_Toc47001656 \h </w:instrText>
        </w:r>
        <w:r w:rsidR="00ED2573" w:rsidRPr="00B159EF">
          <w:rPr>
            <w:noProof/>
            <w:webHidden/>
          </w:rPr>
        </w:r>
        <w:r w:rsidR="00ED2573" w:rsidRPr="00B159EF">
          <w:rPr>
            <w:noProof/>
            <w:webHidden/>
          </w:rPr>
          <w:fldChar w:fldCharType="separate"/>
        </w:r>
        <w:r w:rsidR="00ED2573" w:rsidRPr="00B159EF">
          <w:rPr>
            <w:noProof/>
            <w:webHidden/>
          </w:rPr>
          <w:t>17</w:t>
        </w:r>
        <w:r w:rsidR="00ED2573" w:rsidRPr="00B159EF">
          <w:rPr>
            <w:noProof/>
            <w:webHidden/>
          </w:rPr>
          <w:fldChar w:fldCharType="end"/>
        </w:r>
      </w:hyperlink>
    </w:p>
    <w:p w14:paraId="649C3200" w14:textId="273E0F9C" w:rsidR="00ED2573" w:rsidRPr="00B159EF" w:rsidRDefault="005E655F">
      <w:pPr>
        <w:pStyle w:val="TOC3"/>
        <w:ind w:firstLine="210"/>
        <w:rPr>
          <w:rFonts w:asciiTheme="minorHAnsi" w:eastAsiaTheme="minorEastAsia" w:hAnsiTheme="minorHAnsi" w:cstheme="minorBidi"/>
          <w:noProof/>
          <w:szCs w:val="22"/>
        </w:rPr>
      </w:pPr>
      <w:hyperlink w:anchor="_Toc47001657" w:history="1">
        <w:r w:rsidR="00ED2573" w:rsidRPr="00B159EF">
          <w:rPr>
            <w:rStyle w:val="afff5"/>
            <w:color w:val="auto"/>
          </w:rPr>
          <w:t xml:space="preserve">5.4 </w:t>
        </w:r>
        <w:r w:rsidR="003B0DEF" w:rsidRPr="00B159EF">
          <w:rPr>
            <w:rStyle w:val="afff5"/>
            <w:rFonts w:hint="eastAsia"/>
            <w:color w:val="auto"/>
          </w:rPr>
          <w:t>固有</w:t>
        </w:r>
        <w:r w:rsidR="003B0DEF" w:rsidRPr="00B159EF">
          <w:rPr>
            <w:rStyle w:val="afff5"/>
            <w:color w:val="auto"/>
          </w:rPr>
          <w:t>固有不确定</w:t>
        </w:r>
        <w:r w:rsidR="00ED2573" w:rsidRPr="00B159EF">
          <w:rPr>
            <w:rStyle w:val="afff5"/>
            <w:color w:val="auto"/>
          </w:rPr>
          <w:t>度测量时的参比条件</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_Toc47001657 \h </w:instrText>
        </w:r>
        <w:r w:rsidR="00ED2573" w:rsidRPr="00B159EF">
          <w:rPr>
            <w:noProof/>
            <w:webHidden/>
          </w:rPr>
        </w:r>
        <w:r w:rsidR="00ED2573" w:rsidRPr="00B159EF">
          <w:rPr>
            <w:noProof/>
            <w:webHidden/>
          </w:rPr>
          <w:fldChar w:fldCharType="separate"/>
        </w:r>
        <w:r w:rsidR="00ED2573" w:rsidRPr="00B159EF">
          <w:rPr>
            <w:noProof/>
            <w:webHidden/>
          </w:rPr>
          <w:t>17</w:t>
        </w:r>
        <w:r w:rsidR="00ED2573" w:rsidRPr="00B159EF">
          <w:rPr>
            <w:noProof/>
            <w:webHidden/>
          </w:rPr>
          <w:fldChar w:fldCharType="end"/>
        </w:r>
      </w:hyperlink>
    </w:p>
    <w:p w14:paraId="5737149F" w14:textId="77777777" w:rsidR="00ED2573" w:rsidRPr="00B159EF" w:rsidRDefault="005E655F">
      <w:pPr>
        <w:pStyle w:val="TOC3"/>
        <w:ind w:firstLine="210"/>
        <w:rPr>
          <w:rFonts w:asciiTheme="minorHAnsi" w:eastAsiaTheme="minorEastAsia" w:hAnsiTheme="minorHAnsi" w:cstheme="minorBidi"/>
          <w:noProof/>
          <w:szCs w:val="22"/>
        </w:rPr>
      </w:pPr>
      <w:hyperlink w:anchor="_Toc47001658" w:history="1">
        <w:r w:rsidR="00ED2573" w:rsidRPr="00B159EF">
          <w:rPr>
            <w:rStyle w:val="afff5"/>
            <w:color w:val="auto"/>
          </w:rPr>
          <w:t>5.5 影响量测量时的参比条件</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_Toc47001658 \h </w:instrText>
        </w:r>
        <w:r w:rsidR="00ED2573" w:rsidRPr="00B159EF">
          <w:rPr>
            <w:noProof/>
            <w:webHidden/>
          </w:rPr>
        </w:r>
        <w:r w:rsidR="00ED2573" w:rsidRPr="00B159EF">
          <w:rPr>
            <w:noProof/>
            <w:webHidden/>
          </w:rPr>
          <w:fldChar w:fldCharType="separate"/>
        </w:r>
        <w:r w:rsidR="00ED2573" w:rsidRPr="00B159EF">
          <w:rPr>
            <w:noProof/>
            <w:webHidden/>
          </w:rPr>
          <w:t>18</w:t>
        </w:r>
        <w:r w:rsidR="00ED2573" w:rsidRPr="00B159EF">
          <w:rPr>
            <w:noProof/>
            <w:webHidden/>
          </w:rPr>
          <w:fldChar w:fldCharType="end"/>
        </w:r>
      </w:hyperlink>
    </w:p>
    <w:p w14:paraId="771F03CE" w14:textId="77777777" w:rsidR="00ED2573" w:rsidRPr="00B159EF" w:rsidRDefault="005E655F">
      <w:pPr>
        <w:pStyle w:val="TOC3"/>
        <w:ind w:firstLine="210"/>
        <w:rPr>
          <w:rFonts w:asciiTheme="minorHAnsi" w:eastAsiaTheme="minorEastAsia" w:hAnsiTheme="minorHAnsi" w:cstheme="minorBidi"/>
          <w:noProof/>
          <w:szCs w:val="22"/>
        </w:rPr>
      </w:pPr>
      <w:hyperlink w:anchor="_Toc47001659" w:history="1">
        <w:r w:rsidR="00ED2573" w:rsidRPr="00B159EF">
          <w:rPr>
            <w:rStyle w:val="afff5"/>
            <w:color w:val="auto"/>
          </w:rPr>
          <w:t>5.6 试验程序</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_Toc47001659 \h </w:instrText>
        </w:r>
        <w:r w:rsidR="00ED2573" w:rsidRPr="00B159EF">
          <w:rPr>
            <w:noProof/>
            <w:webHidden/>
          </w:rPr>
        </w:r>
        <w:r w:rsidR="00ED2573" w:rsidRPr="00B159EF">
          <w:rPr>
            <w:noProof/>
            <w:webHidden/>
          </w:rPr>
          <w:fldChar w:fldCharType="separate"/>
        </w:r>
        <w:r w:rsidR="00ED2573" w:rsidRPr="00B159EF">
          <w:rPr>
            <w:noProof/>
            <w:webHidden/>
          </w:rPr>
          <w:t>18</w:t>
        </w:r>
        <w:r w:rsidR="00ED2573" w:rsidRPr="00B159EF">
          <w:rPr>
            <w:noProof/>
            <w:webHidden/>
          </w:rPr>
          <w:fldChar w:fldCharType="end"/>
        </w:r>
      </w:hyperlink>
    </w:p>
    <w:p w14:paraId="7BE1F330"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60" w:history="1">
        <w:r w:rsidR="00ED2573" w:rsidRPr="00B159EF">
          <w:rPr>
            <w:rStyle w:val="afff5"/>
            <w:color w:val="auto"/>
          </w:rPr>
          <w:t>附　录　A （资料性附录） IEC 60359中性能影响量推荐值</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_Toc47001660 \h </w:instrText>
        </w:r>
        <w:r w:rsidR="00ED2573" w:rsidRPr="00B159EF">
          <w:rPr>
            <w:noProof/>
            <w:webHidden/>
          </w:rPr>
        </w:r>
        <w:r w:rsidR="00ED2573" w:rsidRPr="00B159EF">
          <w:rPr>
            <w:noProof/>
            <w:webHidden/>
          </w:rPr>
          <w:fldChar w:fldCharType="separate"/>
        </w:r>
        <w:r w:rsidR="00ED2573" w:rsidRPr="00B159EF">
          <w:rPr>
            <w:noProof/>
            <w:webHidden/>
          </w:rPr>
          <w:t>23</w:t>
        </w:r>
        <w:r w:rsidR="00ED2573" w:rsidRPr="00B159EF">
          <w:rPr>
            <w:noProof/>
            <w:webHidden/>
          </w:rPr>
          <w:fldChar w:fldCharType="end"/>
        </w:r>
      </w:hyperlink>
    </w:p>
    <w:p w14:paraId="263B744C"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61" w:history="1">
        <w:r w:rsidR="00ED2573" w:rsidRPr="00B159EF">
          <w:rPr>
            <w:rStyle w:val="afff5"/>
            <w:color w:val="auto"/>
          </w:rPr>
          <w:t>附　录　B （资料性附录） 根据漂移试验计算性能特性</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_Toc47001661 \h </w:instrText>
        </w:r>
        <w:r w:rsidR="00ED2573" w:rsidRPr="00B159EF">
          <w:rPr>
            <w:noProof/>
            <w:webHidden/>
          </w:rPr>
        </w:r>
        <w:r w:rsidR="00ED2573" w:rsidRPr="00B159EF">
          <w:rPr>
            <w:noProof/>
            <w:webHidden/>
          </w:rPr>
          <w:fldChar w:fldCharType="separate"/>
        </w:r>
        <w:r w:rsidR="00ED2573" w:rsidRPr="00B159EF">
          <w:rPr>
            <w:noProof/>
            <w:webHidden/>
          </w:rPr>
          <w:t>27</w:t>
        </w:r>
        <w:r w:rsidR="00ED2573" w:rsidRPr="00B159EF">
          <w:rPr>
            <w:noProof/>
            <w:webHidden/>
          </w:rPr>
          <w:fldChar w:fldCharType="end"/>
        </w:r>
      </w:hyperlink>
    </w:p>
    <w:p w14:paraId="51E944D3" w14:textId="77777777" w:rsidR="00ED2573" w:rsidRPr="00B159EF" w:rsidRDefault="005E655F">
      <w:pPr>
        <w:pStyle w:val="TOC1"/>
        <w:spacing w:before="78" w:after="78"/>
        <w:rPr>
          <w:rFonts w:asciiTheme="minorHAnsi" w:eastAsiaTheme="minorEastAsia" w:hAnsiTheme="minorHAnsi" w:cstheme="minorBidi"/>
          <w:noProof/>
          <w:szCs w:val="22"/>
        </w:rPr>
      </w:pPr>
      <w:hyperlink w:anchor="_Toc47001662" w:history="1">
        <w:r w:rsidR="00ED2573" w:rsidRPr="00B159EF">
          <w:rPr>
            <w:rStyle w:val="afff5"/>
            <w:color w:val="auto"/>
          </w:rPr>
          <w:t>参考文献</w:t>
        </w:r>
        <w:r w:rsidR="00ED2573" w:rsidRPr="00B159EF">
          <w:rPr>
            <w:noProof/>
            <w:webHidden/>
          </w:rPr>
          <w:tab/>
        </w:r>
        <w:r w:rsidR="00ED2573" w:rsidRPr="00B159EF">
          <w:rPr>
            <w:noProof/>
            <w:webHidden/>
          </w:rPr>
          <w:fldChar w:fldCharType="begin" w:fldLock="1"/>
        </w:r>
        <w:r w:rsidR="00ED2573" w:rsidRPr="00B159EF">
          <w:rPr>
            <w:noProof/>
            <w:webHidden/>
          </w:rPr>
          <w:instrText xml:space="preserve"> PAGEREF _Toc47001662 \h </w:instrText>
        </w:r>
        <w:r w:rsidR="00ED2573" w:rsidRPr="00B159EF">
          <w:rPr>
            <w:noProof/>
            <w:webHidden/>
          </w:rPr>
        </w:r>
        <w:r w:rsidR="00ED2573" w:rsidRPr="00B159EF">
          <w:rPr>
            <w:noProof/>
            <w:webHidden/>
          </w:rPr>
          <w:fldChar w:fldCharType="separate"/>
        </w:r>
        <w:r w:rsidR="00ED2573" w:rsidRPr="00B159EF">
          <w:rPr>
            <w:noProof/>
            <w:webHidden/>
          </w:rPr>
          <w:t>28</w:t>
        </w:r>
        <w:r w:rsidR="00ED2573" w:rsidRPr="00B159EF">
          <w:rPr>
            <w:noProof/>
            <w:webHidden/>
          </w:rPr>
          <w:fldChar w:fldCharType="end"/>
        </w:r>
      </w:hyperlink>
    </w:p>
    <w:p w14:paraId="7D023BD9" w14:textId="77777777" w:rsidR="00ED2573" w:rsidRPr="00B159EF" w:rsidRDefault="00ED2573" w:rsidP="00ED2573">
      <w:pPr>
        <w:pStyle w:val="aff6"/>
      </w:pPr>
      <w:r w:rsidRPr="00B159EF">
        <w:fldChar w:fldCharType="end"/>
      </w:r>
      <w:bookmarkEnd w:id="16"/>
    </w:p>
    <w:p w14:paraId="59BEF4EF" w14:textId="77777777" w:rsidR="008E6274" w:rsidRPr="00B159EF" w:rsidRDefault="008E6274" w:rsidP="008E6274">
      <w:pPr>
        <w:pStyle w:val="afffff"/>
      </w:pPr>
      <w:bookmarkStart w:id="18" w:name="_Toc47001635"/>
      <w:r w:rsidRPr="00B159EF">
        <w:rPr>
          <w:rFonts w:hint="eastAsia"/>
        </w:rPr>
        <w:lastRenderedPageBreak/>
        <w:t>前</w:t>
      </w:r>
      <w:bookmarkStart w:id="19" w:name="BKQY"/>
      <w:r w:rsidRPr="00B159EF">
        <w:rPr>
          <w:rFonts w:hAnsi="黑体"/>
        </w:rPr>
        <w:t> </w:t>
      </w:r>
      <w:r w:rsidRPr="00B159EF">
        <w:rPr>
          <w:rFonts w:hAnsi="黑体"/>
        </w:rPr>
        <w:t> </w:t>
      </w:r>
      <w:r w:rsidRPr="00B159EF">
        <w:rPr>
          <w:rFonts w:hint="eastAsia"/>
        </w:rPr>
        <w:t>言</w:t>
      </w:r>
      <w:bookmarkEnd w:id="18"/>
      <w:bookmarkEnd w:id="19"/>
    </w:p>
    <w:p w14:paraId="0DC74D78" w14:textId="77777777" w:rsidR="008E6274" w:rsidRPr="00B159EF" w:rsidRDefault="008E6274" w:rsidP="008E6274">
      <w:pPr>
        <w:pStyle w:val="aff6"/>
      </w:pPr>
      <w:bookmarkStart w:id="20" w:name="_Hlk69116702"/>
      <w:r w:rsidRPr="00B159EF">
        <w:rPr>
          <w:rFonts w:hint="eastAsia"/>
        </w:rPr>
        <w:t>本</w:t>
      </w:r>
      <w:r w:rsidR="0064760C" w:rsidRPr="00B159EF">
        <w:rPr>
          <w:rFonts w:hint="eastAsia"/>
        </w:rPr>
        <w:t>部分</w:t>
      </w:r>
      <w:r w:rsidRPr="00B159EF">
        <w:rPr>
          <w:rFonts w:hint="eastAsia"/>
        </w:rPr>
        <w:t>按照G</w:t>
      </w:r>
      <w:r w:rsidRPr="00B159EF">
        <w:t>B/T 1.1-2020</w:t>
      </w:r>
      <w:r w:rsidRPr="00B159EF">
        <w:rPr>
          <w:rFonts w:hint="eastAsia"/>
        </w:rPr>
        <w:t>《标准化工作导则 第1部分：标准化文件的结构和起草规则》的规定起草。</w:t>
      </w:r>
    </w:p>
    <w:p w14:paraId="31F3A380" w14:textId="77777777" w:rsidR="0064760C" w:rsidRPr="00B159EF" w:rsidRDefault="0064760C" w:rsidP="0064760C">
      <w:pPr>
        <w:pStyle w:val="aff6"/>
      </w:pPr>
      <w:r w:rsidRPr="00B159EF">
        <w:rPr>
          <w:rFonts w:hint="eastAsia"/>
        </w:rPr>
        <w:t>GB/T 18403《气体分析器性能表示》已发布以下部分：</w:t>
      </w:r>
    </w:p>
    <w:p w14:paraId="6AD43419" w14:textId="77777777" w:rsidR="0064760C" w:rsidRPr="00B159EF" w:rsidRDefault="0064760C" w:rsidP="0064760C">
      <w:pPr>
        <w:pStyle w:val="aff6"/>
      </w:pPr>
      <w:r w:rsidRPr="00B159EF">
        <w:rPr>
          <w:rFonts w:hint="eastAsia"/>
        </w:rPr>
        <w:t>—— 第1部分：总则</w:t>
      </w:r>
    </w:p>
    <w:p w14:paraId="69DF91AD" w14:textId="77777777" w:rsidR="0064760C" w:rsidRPr="00B159EF" w:rsidRDefault="0064760C" w:rsidP="0064760C">
      <w:pPr>
        <w:pStyle w:val="aff6"/>
      </w:pPr>
      <w:r w:rsidRPr="00B159EF">
        <w:rPr>
          <w:rFonts w:hint="eastAsia"/>
        </w:rPr>
        <w:t>—— 第2部分：气体中氧（采用高温电化学传感器）</w:t>
      </w:r>
    </w:p>
    <w:p w14:paraId="40E47795" w14:textId="77777777" w:rsidR="0064760C" w:rsidRPr="00B159EF" w:rsidRDefault="0064760C" w:rsidP="0064760C">
      <w:pPr>
        <w:pStyle w:val="aff6"/>
      </w:pPr>
      <w:r w:rsidRPr="00B159EF">
        <w:rPr>
          <w:rFonts w:hint="eastAsia"/>
        </w:rPr>
        <w:t>—— 第3部分：顺磁氧分析器</w:t>
      </w:r>
    </w:p>
    <w:p w14:paraId="17CC71E3" w14:textId="77777777" w:rsidR="0064760C" w:rsidRPr="00B159EF" w:rsidRDefault="0064760C" w:rsidP="0064760C">
      <w:pPr>
        <w:pStyle w:val="aff6"/>
      </w:pPr>
      <w:r w:rsidRPr="00B159EF">
        <w:rPr>
          <w:rFonts w:hint="eastAsia"/>
        </w:rPr>
        <w:t>—— 第6部分：光度分析器</w:t>
      </w:r>
    </w:p>
    <w:p w14:paraId="1939D461" w14:textId="77777777" w:rsidR="0064760C" w:rsidRPr="00B159EF" w:rsidRDefault="0064760C" w:rsidP="0064760C">
      <w:pPr>
        <w:pStyle w:val="aff6"/>
      </w:pPr>
      <w:r w:rsidRPr="00B159EF">
        <w:rPr>
          <w:rFonts w:hint="eastAsia"/>
        </w:rPr>
        <w:t>本部分为GB/T 18403的第1部分。</w:t>
      </w:r>
    </w:p>
    <w:p w14:paraId="5A954895" w14:textId="77777777" w:rsidR="0064760C" w:rsidRPr="00B159EF" w:rsidRDefault="0064760C" w:rsidP="0064760C">
      <w:pPr>
        <w:pStyle w:val="aff6"/>
      </w:pPr>
      <w:r w:rsidRPr="00B159EF">
        <w:rPr>
          <w:rFonts w:hint="eastAsia"/>
        </w:rPr>
        <w:t>本部分代替GB/T 18403.1-2001《气体分析器性能表示 第1部分：总则》。与</w:t>
      </w:r>
      <w:r w:rsidRPr="00B159EF">
        <w:t>GB/T 18403.1-2001</w:t>
      </w:r>
      <w:r w:rsidRPr="00B159EF">
        <w:rPr>
          <w:rFonts w:hint="eastAsia"/>
        </w:rPr>
        <w:t>相比，除结构调整和编辑改动外，主要技术变化如下：</w:t>
      </w:r>
    </w:p>
    <w:p w14:paraId="2C0E5093" w14:textId="77777777" w:rsidR="0002736B" w:rsidRPr="00B159EF" w:rsidRDefault="00F438FF" w:rsidP="0002736B">
      <w:pPr>
        <w:pStyle w:val="aff6"/>
      </w:pPr>
      <w:r w:rsidRPr="00B159EF">
        <w:rPr>
          <w:rFonts w:hint="eastAsia"/>
        </w:rPr>
        <w:t>——</w:t>
      </w:r>
      <w:r w:rsidR="0002736B" w:rsidRPr="00B159EF">
        <w:rPr>
          <w:rFonts w:hint="eastAsia"/>
        </w:rPr>
        <w:t>增加了引用文件GB/T 6592—2010（见第三章3.2（3.2.17除外），3.3，3.4）</w:t>
      </w:r>
    </w:p>
    <w:p w14:paraId="3C35E614" w14:textId="77777777" w:rsidR="0002736B" w:rsidRPr="00B159EF" w:rsidRDefault="00F438FF" w:rsidP="00F438FF">
      <w:pPr>
        <w:pStyle w:val="aff6"/>
        <w:ind w:firstLineChars="0"/>
      </w:pPr>
      <w:r w:rsidRPr="00B159EF">
        <w:rPr>
          <w:rFonts w:hint="eastAsia"/>
        </w:rPr>
        <w:t>——</w:t>
      </w:r>
      <w:r w:rsidR="0002736B" w:rsidRPr="00B159EF">
        <w:rPr>
          <w:rFonts w:hint="eastAsia"/>
        </w:rPr>
        <w:t>增加了术语和定义：量程校准气体（见第三章3.5.5 ）</w:t>
      </w:r>
    </w:p>
    <w:p w14:paraId="7AC85C76" w14:textId="77777777" w:rsidR="0002736B" w:rsidRPr="00B159EF" w:rsidRDefault="00F438FF" w:rsidP="0002736B">
      <w:pPr>
        <w:pStyle w:val="aff6"/>
      </w:pPr>
      <w:r w:rsidRPr="00B159EF">
        <w:rPr>
          <w:rFonts w:hint="eastAsia"/>
        </w:rPr>
        <w:t>——</w:t>
      </w:r>
      <w:r w:rsidR="0002736B" w:rsidRPr="00B159EF">
        <w:rPr>
          <w:rFonts w:hint="eastAsia"/>
        </w:rPr>
        <w:t>删除了术语和定义：真值（见2001年版3.5）</w:t>
      </w:r>
    </w:p>
    <w:p w14:paraId="73901AD8" w14:textId="77777777" w:rsidR="0002736B" w:rsidRPr="00B159EF" w:rsidRDefault="00FF2668" w:rsidP="0002736B">
      <w:pPr>
        <w:pStyle w:val="aff6"/>
      </w:pPr>
      <w:r w:rsidRPr="00B159EF">
        <w:rPr>
          <w:rFonts w:hint="eastAsia"/>
        </w:rPr>
        <w:t>——</w:t>
      </w:r>
      <w:r w:rsidR="0002736B" w:rsidRPr="00B159EF">
        <w:rPr>
          <w:rFonts w:hint="eastAsia"/>
        </w:rPr>
        <w:t>删除了术语和定义：约定真值（见2001年版3.6）</w:t>
      </w:r>
    </w:p>
    <w:p w14:paraId="7A62B398" w14:textId="77777777" w:rsidR="0002736B" w:rsidRPr="00B159EF" w:rsidRDefault="00FF2668" w:rsidP="0002736B">
      <w:pPr>
        <w:pStyle w:val="aff6"/>
      </w:pPr>
      <w:r w:rsidRPr="00B159EF">
        <w:rPr>
          <w:rFonts w:hint="eastAsia"/>
        </w:rPr>
        <w:t>——</w:t>
      </w:r>
      <w:r w:rsidR="0002736B" w:rsidRPr="00B159EF">
        <w:rPr>
          <w:rFonts w:hint="eastAsia"/>
        </w:rPr>
        <w:t>删除了术语和定义：基准值（见2001年版3.7）</w:t>
      </w:r>
    </w:p>
    <w:p w14:paraId="3790DA69" w14:textId="77777777" w:rsidR="0002736B" w:rsidRPr="00B159EF" w:rsidRDefault="00FF2668" w:rsidP="0002736B">
      <w:pPr>
        <w:pStyle w:val="aff6"/>
      </w:pPr>
      <w:r w:rsidRPr="00B159EF">
        <w:rPr>
          <w:rFonts w:hint="eastAsia"/>
        </w:rPr>
        <w:t>——</w:t>
      </w:r>
      <w:r w:rsidR="0002736B" w:rsidRPr="00B159EF">
        <w:rPr>
          <w:rFonts w:hint="eastAsia"/>
        </w:rPr>
        <w:t>删除了术语和定义：量程（见2001年版3.10）</w:t>
      </w:r>
    </w:p>
    <w:p w14:paraId="4B17C24A" w14:textId="77777777" w:rsidR="0002736B" w:rsidRPr="00B159EF" w:rsidRDefault="00FF2668" w:rsidP="0002736B">
      <w:pPr>
        <w:pStyle w:val="aff6"/>
      </w:pPr>
      <w:r w:rsidRPr="00B159EF">
        <w:rPr>
          <w:rFonts w:hint="eastAsia"/>
        </w:rPr>
        <w:t>——</w:t>
      </w:r>
      <w:r w:rsidR="0002736B" w:rsidRPr="00B159EF">
        <w:rPr>
          <w:rFonts w:hint="eastAsia"/>
        </w:rPr>
        <w:t>删除了术语和定义：规定工作范围（见2001年版3.17）</w:t>
      </w:r>
    </w:p>
    <w:p w14:paraId="69856A0C" w14:textId="77777777" w:rsidR="0002736B" w:rsidRPr="00B159EF" w:rsidRDefault="00FF2668" w:rsidP="0002736B">
      <w:pPr>
        <w:pStyle w:val="aff6"/>
      </w:pPr>
      <w:r w:rsidRPr="00B159EF">
        <w:rPr>
          <w:rFonts w:hint="eastAsia"/>
        </w:rPr>
        <w:t>——</w:t>
      </w:r>
      <w:r w:rsidR="0002736B" w:rsidRPr="00B159EF">
        <w:rPr>
          <w:rFonts w:hint="eastAsia"/>
        </w:rPr>
        <w:t>删除了术语和定义：（测量仪器的）（绝对）误差（见2001年版3.22）</w:t>
      </w:r>
    </w:p>
    <w:p w14:paraId="3E422E0B" w14:textId="77777777" w:rsidR="0002736B" w:rsidRPr="00B159EF" w:rsidRDefault="00FF2668" w:rsidP="0002736B">
      <w:pPr>
        <w:pStyle w:val="aff6"/>
      </w:pPr>
      <w:r w:rsidRPr="00B159EF">
        <w:rPr>
          <w:rFonts w:hint="eastAsia"/>
        </w:rPr>
        <w:t>——</w:t>
      </w:r>
      <w:r w:rsidR="0002736B" w:rsidRPr="00B159EF">
        <w:rPr>
          <w:rFonts w:hint="eastAsia"/>
        </w:rPr>
        <w:t>删除了术语和定义：相对误差（见2001年版3.23）</w:t>
      </w:r>
    </w:p>
    <w:p w14:paraId="0BED341E" w14:textId="77777777" w:rsidR="0002736B" w:rsidRPr="00B159EF" w:rsidRDefault="00FF2668" w:rsidP="0002736B">
      <w:pPr>
        <w:pStyle w:val="aff6"/>
      </w:pPr>
      <w:r w:rsidRPr="00B159EF">
        <w:rPr>
          <w:rFonts w:hint="eastAsia"/>
        </w:rPr>
        <w:t>——</w:t>
      </w:r>
      <w:r w:rsidR="0002736B" w:rsidRPr="00B159EF">
        <w:rPr>
          <w:rFonts w:hint="eastAsia"/>
        </w:rPr>
        <w:t>删除了术语和定义：基准误差（见2001年版3.24）</w:t>
      </w:r>
    </w:p>
    <w:p w14:paraId="25F50764" w14:textId="77777777" w:rsidR="0002736B" w:rsidRPr="00B159EF" w:rsidRDefault="00FF2668" w:rsidP="0002736B">
      <w:pPr>
        <w:pStyle w:val="aff6"/>
      </w:pPr>
      <w:r w:rsidRPr="00B159EF">
        <w:rPr>
          <w:rFonts w:hint="eastAsia"/>
        </w:rPr>
        <w:t>——</w:t>
      </w:r>
      <w:r w:rsidR="0002736B" w:rsidRPr="00B159EF">
        <w:rPr>
          <w:rFonts w:hint="eastAsia"/>
        </w:rPr>
        <w:t>删除了术语和定义：固有误差（见2001年版3.25）</w:t>
      </w:r>
    </w:p>
    <w:p w14:paraId="44294C69" w14:textId="77777777" w:rsidR="0002736B" w:rsidRPr="00B159EF" w:rsidRDefault="00FF2668" w:rsidP="0002736B">
      <w:pPr>
        <w:pStyle w:val="aff6"/>
      </w:pPr>
      <w:r w:rsidRPr="00B159EF">
        <w:rPr>
          <w:rFonts w:hint="eastAsia"/>
        </w:rPr>
        <w:t>——</w:t>
      </w:r>
      <w:r w:rsidR="0002736B" w:rsidRPr="00B159EF">
        <w:rPr>
          <w:rFonts w:hint="eastAsia"/>
        </w:rPr>
        <w:t>删除了术语和定义：偏差（见2001年版3.26）</w:t>
      </w:r>
    </w:p>
    <w:p w14:paraId="7F65441D" w14:textId="77777777" w:rsidR="0002736B" w:rsidRPr="00B159EF" w:rsidRDefault="00FF2668" w:rsidP="0002736B">
      <w:pPr>
        <w:pStyle w:val="aff6"/>
      </w:pPr>
      <w:r w:rsidRPr="00B159EF">
        <w:rPr>
          <w:rFonts w:hint="eastAsia"/>
        </w:rPr>
        <w:t>——</w:t>
      </w:r>
      <w:r w:rsidR="0002736B" w:rsidRPr="00B159EF">
        <w:rPr>
          <w:rFonts w:hint="eastAsia"/>
        </w:rPr>
        <w:t>修改了规定工作范围，修改为规定的测量范围，由被测量或者供给量的两个值定义的范围，测量仪器的不确定度限值应规定在此范围（见3.4.9，2001年版 3.18）</w:t>
      </w:r>
    </w:p>
    <w:p w14:paraId="6AF302EB" w14:textId="77777777" w:rsidR="0002736B" w:rsidRPr="00B159EF" w:rsidRDefault="00FF2668" w:rsidP="0002736B">
      <w:pPr>
        <w:pStyle w:val="aff6"/>
      </w:pPr>
      <w:r w:rsidRPr="00B159EF">
        <w:rPr>
          <w:rFonts w:hint="eastAsia"/>
        </w:rPr>
        <w:t>——</w:t>
      </w:r>
      <w:r w:rsidR="0002736B" w:rsidRPr="00B159EF">
        <w:rPr>
          <w:rFonts w:hint="eastAsia"/>
        </w:rPr>
        <w:t>修改了线性误差，将线性误差修改为线性不确定度（见3.5.7，2001年版 3.27）</w:t>
      </w:r>
    </w:p>
    <w:p w14:paraId="07C3F147" w14:textId="77777777" w:rsidR="0002736B" w:rsidRPr="00B159EF" w:rsidRDefault="00FF2668" w:rsidP="0002736B">
      <w:pPr>
        <w:pStyle w:val="aff6"/>
      </w:pPr>
      <w:r w:rsidRPr="00B159EF">
        <w:rPr>
          <w:rFonts w:hint="eastAsia"/>
        </w:rPr>
        <w:t>——</w:t>
      </w:r>
      <w:r w:rsidR="0002736B" w:rsidRPr="00B159EF">
        <w:rPr>
          <w:rFonts w:hint="eastAsia"/>
        </w:rPr>
        <w:t>修改了干扰误差，将干扰误差修改为干扰不确定度（见3.5.16，2001年版 3.28）</w:t>
      </w:r>
    </w:p>
    <w:p w14:paraId="030BE6AC" w14:textId="7A7D5776" w:rsidR="0002736B" w:rsidRPr="00B159EF" w:rsidRDefault="00FF2668" w:rsidP="0002736B">
      <w:pPr>
        <w:pStyle w:val="aff6"/>
      </w:pPr>
      <w:r w:rsidRPr="00B159EF">
        <w:rPr>
          <w:rFonts w:hint="eastAsia"/>
        </w:rPr>
        <w:t>——</w:t>
      </w:r>
      <w:r w:rsidR="0002736B" w:rsidRPr="00B159EF">
        <w:rPr>
          <w:rFonts w:hint="eastAsia"/>
        </w:rPr>
        <w:t>修改了误差极限，将误差极限修改为极限不确定度（</w:t>
      </w:r>
      <w:r w:rsidR="00B036CD" w:rsidRPr="00B159EF">
        <w:rPr>
          <w:rFonts w:hint="eastAsia"/>
        </w:rPr>
        <w:t>见</w:t>
      </w:r>
      <w:r w:rsidR="0002736B" w:rsidRPr="00B159EF">
        <w:rPr>
          <w:rFonts w:hint="eastAsia"/>
        </w:rPr>
        <w:t>3.5.17，2001年版 3.29）</w:t>
      </w:r>
    </w:p>
    <w:p w14:paraId="7A9CF899" w14:textId="77777777" w:rsidR="0002736B" w:rsidRPr="00B159EF" w:rsidRDefault="00FF2668" w:rsidP="0002736B">
      <w:pPr>
        <w:pStyle w:val="aff6"/>
      </w:pPr>
      <w:r w:rsidRPr="00B159EF">
        <w:rPr>
          <w:rFonts w:hint="eastAsia"/>
        </w:rPr>
        <w:t>——</w:t>
      </w:r>
      <w:r w:rsidR="0002736B" w:rsidRPr="00B159EF">
        <w:rPr>
          <w:rFonts w:hint="eastAsia"/>
        </w:rPr>
        <w:t>修改了4.1、4.4，将原误差极限修改为不确定极限（见4.1、4.4，2001版4.1、4.4）；</w:t>
      </w:r>
    </w:p>
    <w:p w14:paraId="72F9F48D" w14:textId="359150D0" w:rsidR="0002736B" w:rsidRPr="00B159EF" w:rsidRDefault="00FF2668" w:rsidP="0002736B">
      <w:pPr>
        <w:pStyle w:val="aff6"/>
      </w:pPr>
      <w:r w:rsidRPr="00B159EF">
        <w:rPr>
          <w:rFonts w:hint="eastAsia"/>
        </w:rPr>
        <w:t>——</w:t>
      </w:r>
      <w:r w:rsidR="0002736B" w:rsidRPr="00B159EF">
        <w:rPr>
          <w:rFonts w:hint="eastAsia"/>
        </w:rPr>
        <w:t>修改了4.4.1，将固有误差极限移至4.4.2并修改为</w:t>
      </w:r>
      <w:r w:rsidR="003B0DEF" w:rsidRPr="00B159EF">
        <w:rPr>
          <w:rFonts w:hint="eastAsia"/>
        </w:rPr>
        <w:t>固有不确定</w:t>
      </w:r>
      <w:r w:rsidR="0002736B" w:rsidRPr="00B159EF">
        <w:rPr>
          <w:rFonts w:hint="eastAsia"/>
        </w:rPr>
        <w:t>度，并进行重新定义（见4.4.1，2001版4.4.1）；</w:t>
      </w:r>
    </w:p>
    <w:p w14:paraId="7A27B670" w14:textId="77777777" w:rsidR="0002736B" w:rsidRPr="00B159EF" w:rsidRDefault="00FF2668" w:rsidP="0002736B">
      <w:pPr>
        <w:pStyle w:val="aff6"/>
      </w:pPr>
      <w:r w:rsidRPr="00B159EF">
        <w:rPr>
          <w:rFonts w:hint="eastAsia"/>
        </w:rPr>
        <w:t>——</w:t>
      </w:r>
      <w:r w:rsidR="0002736B" w:rsidRPr="00B159EF">
        <w:rPr>
          <w:rFonts w:hint="eastAsia"/>
        </w:rPr>
        <w:t>修改了4.4.2.1，将线性误差移至4.4.3.1并修改为线性不确定度（见4.4.2.1，2001版4.4.2.1）；</w:t>
      </w:r>
    </w:p>
    <w:p w14:paraId="608ED235" w14:textId="77777777" w:rsidR="0002736B" w:rsidRPr="00B159EF" w:rsidRDefault="00FF2668" w:rsidP="0002736B">
      <w:pPr>
        <w:pStyle w:val="aff6"/>
      </w:pPr>
      <w:r w:rsidRPr="00B159EF">
        <w:rPr>
          <w:rFonts w:hint="eastAsia"/>
        </w:rPr>
        <w:t>——</w:t>
      </w:r>
      <w:r w:rsidR="0002736B" w:rsidRPr="00B159EF">
        <w:rPr>
          <w:rFonts w:hint="eastAsia"/>
        </w:rPr>
        <w:t>修改了4.4.2.2，将干扰误差移至4.4.3.2并修改为干扰不确定度（见4.4.2.2，2001版4.4.2.2）；</w:t>
      </w:r>
    </w:p>
    <w:p w14:paraId="62232E44" w14:textId="77777777" w:rsidR="0002736B" w:rsidRPr="00B159EF" w:rsidRDefault="00FF2668" w:rsidP="0002736B">
      <w:pPr>
        <w:pStyle w:val="aff6"/>
      </w:pPr>
      <w:r w:rsidRPr="00B159EF">
        <w:rPr>
          <w:rFonts w:hint="eastAsia"/>
        </w:rPr>
        <w:t>——</w:t>
      </w:r>
      <w:r w:rsidR="0002736B" w:rsidRPr="00B159EF">
        <w:rPr>
          <w:rFonts w:hint="eastAsia"/>
        </w:rPr>
        <w:t>修改了5.1.5描述，将最佳条件修改为工作条件（见5.1.5,2001版5.1.4）</w:t>
      </w:r>
    </w:p>
    <w:p w14:paraId="7AB2DFEF" w14:textId="0AC9190A" w:rsidR="0002736B" w:rsidRPr="00B159EF" w:rsidRDefault="00FF2668" w:rsidP="0002736B">
      <w:pPr>
        <w:pStyle w:val="aff6"/>
      </w:pPr>
      <w:r w:rsidRPr="00B159EF">
        <w:rPr>
          <w:rFonts w:hint="eastAsia"/>
        </w:rPr>
        <w:t>——</w:t>
      </w:r>
      <w:r w:rsidR="0002736B" w:rsidRPr="00B159EF">
        <w:rPr>
          <w:rFonts w:hint="eastAsia"/>
        </w:rPr>
        <w:t>增加了5.6.2</w:t>
      </w:r>
      <w:r w:rsidR="003B0DEF" w:rsidRPr="00B159EF">
        <w:rPr>
          <w:rFonts w:hint="eastAsia"/>
        </w:rPr>
        <w:t>固有不确定</w:t>
      </w:r>
      <w:r w:rsidR="0002736B" w:rsidRPr="00B159EF">
        <w:rPr>
          <w:rFonts w:hint="eastAsia"/>
        </w:rPr>
        <w:t>度的计算方法、校准示值的标准以及</w:t>
      </w:r>
      <w:r w:rsidR="003B0DEF" w:rsidRPr="00B159EF">
        <w:rPr>
          <w:rFonts w:hint="eastAsia"/>
        </w:rPr>
        <w:t>固有不确定</w:t>
      </w:r>
      <w:r w:rsidR="0002736B" w:rsidRPr="00B159EF">
        <w:rPr>
          <w:rFonts w:hint="eastAsia"/>
        </w:rPr>
        <w:t>度的定义范围，以及在使用零</w:t>
      </w:r>
      <w:r w:rsidR="00A5093B" w:rsidRPr="00B159EF">
        <w:rPr>
          <w:rFonts w:hint="eastAsia"/>
        </w:rPr>
        <w:t>点</w:t>
      </w:r>
      <w:r w:rsidR="0002736B" w:rsidRPr="00B159EF">
        <w:rPr>
          <w:rFonts w:hint="eastAsia"/>
        </w:rPr>
        <w:t>气体或100%量程标准气体的情况下，仪器报警内容（见5.6.2,2001版5.6.1）</w:t>
      </w:r>
    </w:p>
    <w:p w14:paraId="3B45CFFB" w14:textId="77777777" w:rsidR="0002736B" w:rsidRPr="00B159EF" w:rsidRDefault="00FF2668" w:rsidP="0002736B">
      <w:pPr>
        <w:pStyle w:val="aff6"/>
      </w:pPr>
      <w:r w:rsidRPr="00B159EF">
        <w:rPr>
          <w:rFonts w:hint="eastAsia"/>
        </w:rPr>
        <w:t>——</w:t>
      </w:r>
      <w:r w:rsidR="0002736B" w:rsidRPr="00B159EF">
        <w:rPr>
          <w:rFonts w:hint="eastAsia"/>
        </w:rPr>
        <w:t>修改了5.6.3线性不确定度的定义（见5.6.3,2001版5.6.2）</w:t>
      </w:r>
    </w:p>
    <w:p w14:paraId="0048A947" w14:textId="77777777" w:rsidR="0002736B" w:rsidRPr="00B159EF" w:rsidRDefault="00FF2668" w:rsidP="0002736B">
      <w:pPr>
        <w:pStyle w:val="aff6"/>
      </w:pPr>
      <w:r w:rsidRPr="00B159EF">
        <w:rPr>
          <w:rFonts w:hint="eastAsia"/>
        </w:rPr>
        <w:t>——</w:t>
      </w:r>
      <w:r w:rsidR="0002736B" w:rsidRPr="00B159EF">
        <w:rPr>
          <w:rFonts w:hint="eastAsia"/>
        </w:rPr>
        <w:t>增加了5.6.3注释，增加“线性拟合直线并非必须通过零点”（见5.6.3,2001版5.6.2）</w:t>
      </w:r>
    </w:p>
    <w:p w14:paraId="7E92BB24" w14:textId="77777777" w:rsidR="0002736B" w:rsidRPr="00B159EF" w:rsidRDefault="00FF2668" w:rsidP="0002736B">
      <w:pPr>
        <w:pStyle w:val="aff6"/>
      </w:pPr>
      <w:r w:rsidRPr="00B159EF">
        <w:rPr>
          <w:rFonts w:hint="eastAsia"/>
        </w:rPr>
        <w:t>——</w:t>
      </w:r>
      <w:r w:rsidR="0002736B" w:rsidRPr="00B159EF">
        <w:rPr>
          <w:rFonts w:hint="eastAsia"/>
        </w:rPr>
        <w:t>修改了5.6.4重复性定义（见5.6.4,2001版5.6.3）</w:t>
      </w:r>
    </w:p>
    <w:p w14:paraId="5E2256AE" w14:textId="77777777" w:rsidR="0002736B" w:rsidRPr="00B159EF" w:rsidRDefault="00FF2668" w:rsidP="0002736B">
      <w:pPr>
        <w:pStyle w:val="aff6"/>
      </w:pPr>
      <w:r w:rsidRPr="00B159EF">
        <w:rPr>
          <w:rFonts w:hint="eastAsia"/>
        </w:rPr>
        <w:t>——</w:t>
      </w:r>
      <w:r w:rsidR="0002736B" w:rsidRPr="00B159EF">
        <w:rPr>
          <w:rFonts w:hint="eastAsia"/>
        </w:rPr>
        <w:t>修改了5.6.5输出波动描述内容以及图示（见5.6.5,2001版5.6.4）</w:t>
      </w:r>
    </w:p>
    <w:p w14:paraId="66642A26" w14:textId="77777777" w:rsidR="0002736B" w:rsidRPr="00B159EF" w:rsidRDefault="00FF2668" w:rsidP="0002736B">
      <w:pPr>
        <w:pStyle w:val="aff6"/>
      </w:pPr>
      <w:r w:rsidRPr="00B159EF">
        <w:rPr>
          <w:rFonts w:hint="eastAsia"/>
        </w:rPr>
        <w:t>——</w:t>
      </w:r>
      <w:r w:rsidR="0002736B" w:rsidRPr="00B159EF">
        <w:rPr>
          <w:rFonts w:hint="eastAsia"/>
        </w:rPr>
        <w:t>修改了5.6.6漂移的量程范围，将50%~90%修改为50%~100%（见5.6.6，2001版5.6.5）</w:t>
      </w:r>
    </w:p>
    <w:p w14:paraId="2BB1E4F3" w14:textId="77777777" w:rsidR="0002736B" w:rsidRPr="00B159EF" w:rsidRDefault="00FF2668" w:rsidP="0002736B">
      <w:pPr>
        <w:pStyle w:val="aff6"/>
      </w:pPr>
      <w:r w:rsidRPr="00B159EF">
        <w:rPr>
          <w:rFonts w:hint="eastAsia"/>
        </w:rPr>
        <w:lastRenderedPageBreak/>
        <w:t>——</w:t>
      </w:r>
      <w:r w:rsidR="0002736B" w:rsidRPr="00B159EF">
        <w:rPr>
          <w:rFonts w:hint="eastAsia"/>
        </w:rPr>
        <w:t>修改了5.6.7滞后时间、上升时间和下降时间的测试方法以及将读数在满刻度70%~90%之间修改为70%~100%（见5.6.7,2001版5.6.6）</w:t>
      </w:r>
    </w:p>
    <w:p w14:paraId="62A8FC64" w14:textId="77777777" w:rsidR="0002736B" w:rsidRPr="00B159EF" w:rsidRDefault="00FF2668" w:rsidP="0002736B">
      <w:pPr>
        <w:pStyle w:val="aff6"/>
      </w:pPr>
      <w:r w:rsidRPr="00B159EF">
        <w:rPr>
          <w:rFonts w:hint="eastAsia"/>
        </w:rPr>
        <w:t>——</w:t>
      </w:r>
      <w:r w:rsidR="0002736B" w:rsidRPr="00B159EF">
        <w:rPr>
          <w:rFonts w:hint="eastAsia"/>
        </w:rPr>
        <w:t>修改了5.6.8预热时间标准气的要求，将通入满刻度的50%~90%之间的标准气修改为通入70%~100%之间的标准气（见5.6.8,2001版5.6.7）</w:t>
      </w:r>
    </w:p>
    <w:p w14:paraId="07E7786D" w14:textId="77777777" w:rsidR="0002736B" w:rsidRPr="00B159EF" w:rsidRDefault="00FF2668" w:rsidP="0002736B">
      <w:pPr>
        <w:pStyle w:val="aff6"/>
      </w:pPr>
      <w:r w:rsidRPr="00B159EF">
        <w:rPr>
          <w:rFonts w:hint="eastAsia"/>
        </w:rPr>
        <w:t>——</w:t>
      </w:r>
      <w:r w:rsidR="0002736B" w:rsidRPr="00B159EF">
        <w:rPr>
          <w:rFonts w:hint="eastAsia"/>
        </w:rPr>
        <w:t>增加了5.6.6；5.6.7；5.6.8；5.6.9.2中注释部分，在使用100%量程气体的情况下，仪器报警内容（见5.6.6；5.6.7；5.6.8；5.6.9.2，2001版5.6.5；5.6.6；5.6.7）</w:t>
      </w:r>
    </w:p>
    <w:p w14:paraId="560396E2" w14:textId="77777777" w:rsidR="0002736B" w:rsidRPr="00B159EF" w:rsidRDefault="00FF2668" w:rsidP="0002736B">
      <w:pPr>
        <w:pStyle w:val="aff6"/>
      </w:pPr>
      <w:r w:rsidRPr="00B159EF">
        <w:rPr>
          <w:rFonts w:hint="eastAsia"/>
        </w:rPr>
        <w:t>——</w:t>
      </w:r>
      <w:r w:rsidR="0002736B" w:rsidRPr="00B159EF">
        <w:rPr>
          <w:rFonts w:hint="eastAsia"/>
        </w:rPr>
        <w:t>增加了5.6.9.1干扰不确定度总则部分（见5.6.9.1,2001版5.6.8.1）</w:t>
      </w:r>
    </w:p>
    <w:p w14:paraId="62C03929" w14:textId="77777777" w:rsidR="0002736B" w:rsidRPr="00B159EF" w:rsidRDefault="00FF2668" w:rsidP="0002736B">
      <w:pPr>
        <w:pStyle w:val="aff6"/>
      </w:pPr>
      <w:r w:rsidRPr="00B159EF">
        <w:rPr>
          <w:rFonts w:hint="eastAsia"/>
        </w:rPr>
        <w:t>——</w:t>
      </w:r>
      <w:r w:rsidR="0002736B" w:rsidRPr="00B159EF">
        <w:rPr>
          <w:rFonts w:hint="eastAsia"/>
        </w:rPr>
        <w:t>修改了5.6.9.2混合气的浓度范围，将量程的70%~90%之间修改为70%~100%（见5.6.9.2,2001版5.6.8.1）</w:t>
      </w:r>
    </w:p>
    <w:p w14:paraId="035DCAAA" w14:textId="263DEC3F" w:rsidR="0002736B" w:rsidRPr="00B159EF" w:rsidRDefault="00FF2668" w:rsidP="0002736B">
      <w:pPr>
        <w:pStyle w:val="aff6"/>
      </w:pPr>
      <w:r w:rsidRPr="00B159EF">
        <w:rPr>
          <w:rFonts w:hint="eastAsia"/>
        </w:rPr>
        <w:t>——</w:t>
      </w:r>
      <w:r w:rsidR="0002736B" w:rsidRPr="00B159EF">
        <w:rPr>
          <w:rFonts w:hint="eastAsia"/>
        </w:rPr>
        <w:t>增加了5.6.10.1变化量总则中注释部分，在使用零</w:t>
      </w:r>
      <w:r w:rsidR="00A5093B" w:rsidRPr="00B159EF">
        <w:rPr>
          <w:rFonts w:hint="eastAsia"/>
        </w:rPr>
        <w:t>点</w:t>
      </w:r>
      <w:r w:rsidR="0002736B" w:rsidRPr="00B159EF">
        <w:rPr>
          <w:rFonts w:hint="eastAsia"/>
        </w:rPr>
        <w:t>气体或100%量程标准气体的情况下，仪器报警内容（5.6.10.1,2001版5.6.9）</w:t>
      </w:r>
    </w:p>
    <w:p w14:paraId="40349D65" w14:textId="77777777" w:rsidR="0002736B" w:rsidRPr="00B159EF" w:rsidRDefault="00FF2668" w:rsidP="0002736B">
      <w:pPr>
        <w:pStyle w:val="aff6"/>
      </w:pPr>
      <w:r w:rsidRPr="00B159EF">
        <w:rPr>
          <w:rFonts w:hint="eastAsia"/>
        </w:rPr>
        <w:t>——</w:t>
      </w:r>
      <w:r w:rsidR="0002736B" w:rsidRPr="00B159EF">
        <w:rPr>
          <w:rFonts w:hint="eastAsia"/>
        </w:rPr>
        <w:t>修改了5.6.10.1两种标准气的浓度范围，将满刻度的10%~90%之间修改为满刻度的0%~100%之间(见5.6.10.1,2001版5.6.9)</w:t>
      </w:r>
    </w:p>
    <w:p w14:paraId="3D870A07" w14:textId="77777777" w:rsidR="0002736B" w:rsidRPr="00B159EF" w:rsidRDefault="00FF2668" w:rsidP="0002736B">
      <w:pPr>
        <w:pStyle w:val="aff6"/>
      </w:pPr>
      <w:r w:rsidRPr="00B159EF">
        <w:rPr>
          <w:rFonts w:hint="eastAsia"/>
        </w:rPr>
        <w:t>——</w:t>
      </w:r>
      <w:r w:rsidR="0002736B" w:rsidRPr="00B159EF">
        <w:rPr>
          <w:rFonts w:hint="eastAsia"/>
        </w:rPr>
        <w:t>增加IEC 60359中性能影响量推荐值，包括影响量的额定使用范围、气候条件（环境温度；空气中的相对湿度；气压；太阳辐射引起的热效应；环境中空气速度；</w:t>
      </w:r>
    </w:p>
    <w:p w14:paraId="00987C53" w14:textId="77777777" w:rsidR="0002736B" w:rsidRPr="00B159EF" w:rsidRDefault="00FF2668" w:rsidP="0002736B">
      <w:pPr>
        <w:pStyle w:val="aff6"/>
      </w:pPr>
      <w:r w:rsidRPr="00B159EF">
        <w:rPr>
          <w:rFonts w:hint="eastAsia"/>
        </w:rPr>
        <w:t>——</w:t>
      </w:r>
      <w:r w:rsidR="0002736B" w:rsidRPr="00B159EF">
        <w:rPr>
          <w:rFonts w:hint="eastAsia"/>
        </w:rPr>
        <w:t>空气中沙和尘含量；空气中含盐量；空气中污染气体和蒸汽-含量；空气中液态水含量）、机械条件（工作位置；通风；振动）、主电源供电条件（见附录A，2001版附录A）</w:t>
      </w:r>
    </w:p>
    <w:p w14:paraId="74E61E18" w14:textId="77777777" w:rsidR="0064760C" w:rsidRPr="00B159EF" w:rsidRDefault="00FF2668" w:rsidP="0002736B">
      <w:pPr>
        <w:pStyle w:val="aff6"/>
      </w:pPr>
      <w:r w:rsidRPr="00B159EF">
        <w:rPr>
          <w:rFonts w:hint="eastAsia"/>
        </w:rPr>
        <w:t>——</w:t>
      </w:r>
      <w:r w:rsidR="0002736B" w:rsidRPr="00B159EF">
        <w:rPr>
          <w:rFonts w:hint="eastAsia"/>
        </w:rPr>
        <w:t>修改附录B内容，将原来的附录A修改为附录B，内容不变（见附录B，2001版附录B）</w:t>
      </w:r>
      <w:r w:rsidR="00104A3A" w:rsidRPr="00B159EF">
        <w:t>。</w:t>
      </w:r>
    </w:p>
    <w:p w14:paraId="7E891BC5" w14:textId="77777777" w:rsidR="0064760C" w:rsidRPr="00B159EF" w:rsidRDefault="0064760C" w:rsidP="0064760C">
      <w:pPr>
        <w:pStyle w:val="aff6"/>
      </w:pPr>
      <w:r w:rsidRPr="00B159EF">
        <w:rPr>
          <w:rFonts w:hint="eastAsia"/>
        </w:rPr>
        <w:t>本部分使用翻译法等同采用IEC 61207-1：2010《气体分析器性能表示 第1部分：总则》。</w:t>
      </w:r>
    </w:p>
    <w:p w14:paraId="6CFB4D33" w14:textId="77777777" w:rsidR="0064760C" w:rsidRPr="00B159EF" w:rsidRDefault="0064760C" w:rsidP="0064760C">
      <w:pPr>
        <w:pStyle w:val="aff6"/>
      </w:pPr>
      <w:r w:rsidRPr="00B159EF">
        <w:rPr>
          <w:rFonts w:hint="eastAsia"/>
        </w:rPr>
        <w:t>请注意本文件的某些内容可能涉及专利。本文件的发布机构不承担识别这些专利的责任。</w:t>
      </w:r>
    </w:p>
    <w:p w14:paraId="7FCD8872" w14:textId="77777777" w:rsidR="0064760C" w:rsidRPr="00B159EF" w:rsidRDefault="0064760C" w:rsidP="0064760C">
      <w:pPr>
        <w:pStyle w:val="aff6"/>
      </w:pPr>
      <w:r w:rsidRPr="00B159EF">
        <w:rPr>
          <w:rFonts w:hint="eastAsia"/>
        </w:rPr>
        <w:t>本部分由中国机械工业联合会提出。</w:t>
      </w:r>
    </w:p>
    <w:p w14:paraId="0AF8856A" w14:textId="77777777" w:rsidR="0064760C" w:rsidRPr="00B159EF" w:rsidRDefault="0064760C" w:rsidP="0064760C">
      <w:pPr>
        <w:pStyle w:val="aff6"/>
      </w:pPr>
      <w:r w:rsidRPr="00B159EF">
        <w:rPr>
          <w:rFonts w:hint="eastAsia"/>
        </w:rPr>
        <w:t>本部分由全国工业过程测量控制</w:t>
      </w:r>
      <w:r w:rsidR="00FC2CE5" w:rsidRPr="00B159EF">
        <w:rPr>
          <w:rFonts w:hint="eastAsia"/>
        </w:rPr>
        <w:t>和自动化</w:t>
      </w:r>
      <w:r w:rsidRPr="00B159EF">
        <w:rPr>
          <w:rFonts w:hint="eastAsia"/>
        </w:rPr>
        <w:t>标准化技术委员会（SAC/TC124）归口。</w:t>
      </w:r>
    </w:p>
    <w:p w14:paraId="7B22DAB1" w14:textId="77777777" w:rsidR="0064760C" w:rsidRPr="00B159EF" w:rsidRDefault="0064760C" w:rsidP="0064760C">
      <w:pPr>
        <w:pStyle w:val="aff6"/>
      </w:pPr>
      <w:r w:rsidRPr="00B159EF">
        <w:rPr>
          <w:rFonts w:hint="eastAsia"/>
        </w:rPr>
        <w:t>本部分起草单位：。</w:t>
      </w:r>
    </w:p>
    <w:p w14:paraId="032CB86F" w14:textId="77777777" w:rsidR="0064760C" w:rsidRPr="00B159EF" w:rsidRDefault="0064760C" w:rsidP="0064760C">
      <w:pPr>
        <w:pStyle w:val="aff6"/>
      </w:pPr>
      <w:r w:rsidRPr="00B159EF">
        <w:rPr>
          <w:rFonts w:hint="eastAsia"/>
        </w:rPr>
        <w:t>本部分主要起草人：。</w:t>
      </w:r>
    </w:p>
    <w:p w14:paraId="65AC1ED0" w14:textId="77777777" w:rsidR="00FC2CE5" w:rsidRPr="00B159EF" w:rsidRDefault="00FC2CE5" w:rsidP="0064760C">
      <w:pPr>
        <w:pStyle w:val="aff6"/>
      </w:pPr>
      <w:r w:rsidRPr="00B159EF">
        <w:rPr>
          <w:rFonts w:hint="eastAsia"/>
        </w:rPr>
        <w:t>本部分所代替文件的历次版本发布情况为：</w:t>
      </w:r>
    </w:p>
    <w:p w14:paraId="1726FD04" w14:textId="77777777" w:rsidR="00FC2CE5" w:rsidRPr="00B159EF" w:rsidRDefault="00FC2CE5" w:rsidP="0064760C">
      <w:pPr>
        <w:pStyle w:val="aff6"/>
      </w:pPr>
      <w:r w:rsidRPr="00B159EF">
        <w:rPr>
          <w:rFonts w:hint="eastAsia"/>
        </w:rPr>
        <w:t>——2001年首次发布为G</w:t>
      </w:r>
      <w:r w:rsidRPr="00B159EF">
        <w:t>B/T 18403.1-2001</w:t>
      </w:r>
      <w:r w:rsidRPr="00B159EF">
        <w:rPr>
          <w:rFonts w:hint="eastAsia"/>
        </w:rPr>
        <w:t>；</w:t>
      </w:r>
    </w:p>
    <w:p w14:paraId="4DC538B3" w14:textId="77777777" w:rsidR="00FC2CE5" w:rsidRPr="00B159EF" w:rsidRDefault="00FC2CE5" w:rsidP="0064760C">
      <w:pPr>
        <w:pStyle w:val="aff6"/>
      </w:pPr>
      <w:r w:rsidRPr="00B159EF">
        <w:rPr>
          <w:rFonts w:hint="eastAsia"/>
        </w:rPr>
        <w:t>——本次为第一次修订。</w:t>
      </w:r>
      <w:bookmarkEnd w:id="20"/>
    </w:p>
    <w:p w14:paraId="221D185A" w14:textId="77777777" w:rsidR="00FC2CE5" w:rsidRPr="00B159EF" w:rsidRDefault="00FC2CE5" w:rsidP="00FC2CE5">
      <w:pPr>
        <w:pStyle w:val="aff6"/>
        <w:ind w:firstLineChars="0" w:firstLine="0"/>
      </w:pPr>
    </w:p>
    <w:p w14:paraId="513BE8B2" w14:textId="77777777" w:rsidR="00FC2CE5" w:rsidRPr="00B159EF" w:rsidRDefault="00FC2CE5" w:rsidP="00FC2CE5">
      <w:pPr>
        <w:pStyle w:val="aff6"/>
        <w:ind w:firstLineChars="0" w:firstLine="0"/>
        <w:sectPr w:rsidR="00FC2CE5" w:rsidRPr="00B159EF" w:rsidSect="008E6274">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bookmarkStart w:id="21" w:name="_Hlk69116876"/>
    <w:p w14:paraId="025AD0C1" w14:textId="77777777" w:rsidR="004200D9" w:rsidRPr="00B159EF" w:rsidRDefault="005E655F" w:rsidP="00E31A3B">
      <w:pPr>
        <w:pStyle w:val="aff9"/>
      </w:pPr>
      <w:sdt>
        <w:sdtPr>
          <w:alias w:val="标准名称"/>
          <w:tag w:val="标准名称"/>
          <w:id w:val="1795105741"/>
          <w:lock w:val="sdtLocked"/>
          <w:placeholder>
            <w:docPart w:val="F36ECED9477F46628BDA73B677DC9D34"/>
          </w:placeholder>
          <w:text w:multiLine="1"/>
        </w:sdtPr>
        <w:sdtEndPr/>
        <w:sdtContent>
          <w:r w:rsidR="00B214FB" w:rsidRPr="00B159EF">
            <w:rPr>
              <w:rFonts w:hint="eastAsia"/>
            </w:rPr>
            <w:t>气体分析器性能表示</w:t>
          </w:r>
          <w:r w:rsidR="00B214FB" w:rsidRPr="00B159EF">
            <w:br/>
          </w:r>
          <w:r w:rsidR="00B214FB" w:rsidRPr="00B159EF">
            <w:rPr>
              <w:rFonts w:hint="eastAsia"/>
            </w:rPr>
            <w:t>第1部分：总则</w:t>
          </w:r>
        </w:sdtContent>
      </w:sdt>
      <w:bookmarkStart w:id="22" w:name="StandardName"/>
      <w:bookmarkEnd w:id="21"/>
      <w:bookmarkEnd w:id="22"/>
    </w:p>
    <w:p w14:paraId="710738A7" w14:textId="77777777" w:rsidR="00E31A3B" w:rsidRPr="00B159EF" w:rsidRDefault="00E31A3B" w:rsidP="00E31A3B">
      <w:pPr>
        <w:pStyle w:val="a1"/>
        <w:spacing w:before="312" w:after="312"/>
      </w:pPr>
      <w:bookmarkStart w:id="23" w:name="_Toc47001636"/>
      <w:bookmarkStart w:id="24" w:name="_Hlk69117114"/>
      <w:r w:rsidRPr="00B159EF">
        <w:rPr>
          <w:rFonts w:hint="eastAsia"/>
        </w:rPr>
        <w:t>范围和目的</w:t>
      </w:r>
      <w:bookmarkEnd w:id="23"/>
    </w:p>
    <w:p w14:paraId="3D1555E2" w14:textId="0BF2F80E" w:rsidR="00E31A3B" w:rsidRPr="00B159EF" w:rsidRDefault="00E31A3B" w:rsidP="00E31A3B">
      <w:pPr>
        <w:pStyle w:val="a2"/>
        <w:spacing w:before="156" w:after="156"/>
      </w:pPr>
      <w:bookmarkStart w:id="25" w:name="_Toc47001637"/>
      <w:r w:rsidRPr="00B159EF">
        <w:rPr>
          <w:rFonts w:hint="eastAsia"/>
        </w:rPr>
        <w:t>本</w:t>
      </w:r>
      <w:r w:rsidR="00D071DD" w:rsidRPr="00B159EF">
        <w:rPr>
          <w:rFonts w:hint="eastAsia"/>
        </w:rPr>
        <w:t>部分</w:t>
      </w:r>
      <w:r w:rsidRPr="00B159EF">
        <w:rPr>
          <w:rFonts w:hint="eastAsia"/>
        </w:rPr>
        <w:t>适用于测定气体混合物成分的气体分析器</w:t>
      </w:r>
      <w:bookmarkEnd w:id="25"/>
    </w:p>
    <w:p w14:paraId="768C8934" w14:textId="53260F18" w:rsidR="00E31A3B" w:rsidRPr="00B159EF" w:rsidRDefault="00E31A3B" w:rsidP="00E31A3B">
      <w:pPr>
        <w:pStyle w:val="aff6"/>
      </w:pPr>
      <w:r w:rsidRPr="00B159EF">
        <w:rPr>
          <w:rFonts w:hint="eastAsia"/>
        </w:rPr>
        <w:t>本</w:t>
      </w:r>
      <w:r w:rsidR="0052706B" w:rsidRPr="00B159EF">
        <w:rPr>
          <w:rFonts w:hint="eastAsia"/>
        </w:rPr>
        <w:t>部分</w:t>
      </w:r>
      <w:r w:rsidRPr="00B159EF">
        <w:rPr>
          <w:rFonts w:hint="eastAsia"/>
        </w:rPr>
        <w:t>规定了气体分析器通用的术语、定义、制造商的要求和气体分析器的通用试验。本系列中的其他</w:t>
      </w:r>
      <w:r w:rsidR="00B036CD" w:rsidRPr="00B159EF">
        <w:rPr>
          <w:rFonts w:hint="eastAsia"/>
        </w:rPr>
        <w:t>国家标准</w:t>
      </w:r>
      <w:r w:rsidRPr="00B159EF">
        <w:rPr>
          <w:rFonts w:hint="eastAsia"/>
        </w:rPr>
        <w:t>，例如</w:t>
      </w:r>
      <w:r w:rsidR="00B036CD" w:rsidRPr="00B159EF">
        <w:t>GB/T 18403.2</w:t>
      </w:r>
      <w:r w:rsidRPr="00B159EF">
        <w:rPr>
          <w:rFonts w:hint="eastAsia"/>
        </w:rPr>
        <w:t>，描述了特殊类型(利用高温电化学传感器)的分析器。</w:t>
      </w:r>
    </w:p>
    <w:p w14:paraId="08788263" w14:textId="5F821887" w:rsidR="00E31A3B" w:rsidRPr="00B159EF" w:rsidRDefault="00E31A3B" w:rsidP="00E31A3B">
      <w:pPr>
        <w:pStyle w:val="aff6"/>
      </w:pPr>
      <w:r w:rsidRPr="00B159EF">
        <w:rPr>
          <w:rFonts w:hint="eastAsia"/>
        </w:rPr>
        <w:t>本</w:t>
      </w:r>
      <w:r w:rsidR="00CC3B0D" w:rsidRPr="00B159EF">
        <w:rPr>
          <w:rFonts w:hint="eastAsia"/>
        </w:rPr>
        <w:t>部分</w:t>
      </w:r>
      <w:r w:rsidRPr="00B159EF">
        <w:rPr>
          <w:rFonts w:hint="eastAsia"/>
        </w:rPr>
        <w:t>与</w:t>
      </w:r>
      <w:r w:rsidR="00CC3B0D" w:rsidRPr="00B159EF">
        <w:t>GB/T 6592</w:t>
      </w:r>
      <w:r w:rsidRPr="00B159EF">
        <w:rPr>
          <w:rFonts w:hint="eastAsia"/>
        </w:rPr>
        <w:t>和</w:t>
      </w:r>
      <w:r w:rsidR="00CC3B0D" w:rsidRPr="00B159EF">
        <w:t>GB/T 17614.1</w:t>
      </w:r>
      <w:r w:rsidRPr="00B159EF">
        <w:rPr>
          <w:rFonts w:hint="eastAsia"/>
        </w:rPr>
        <w:t>中规定的通用原则保持一致。</w:t>
      </w:r>
    </w:p>
    <w:p w14:paraId="122EB20F" w14:textId="1CF3E204" w:rsidR="00E31A3B" w:rsidRPr="00B159EF" w:rsidRDefault="00E31A3B" w:rsidP="00E31A3B">
      <w:pPr>
        <w:pStyle w:val="aff6"/>
      </w:pPr>
      <w:r w:rsidRPr="00B159EF">
        <w:rPr>
          <w:rFonts w:hint="eastAsia"/>
        </w:rPr>
        <w:t>本</w:t>
      </w:r>
      <w:r w:rsidR="00CC3B0D" w:rsidRPr="00B159EF">
        <w:rPr>
          <w:rFonts w:hint="eastAsia"/>
        </w:rPr>
        <w:t>部分</w:t>
      </w:r>
      <w:r w:rsidRPr="00B159EF">
        <w:rPr>
          <w:rFonts w:hint="eastAsia"/>
        </w:rPr>
        <w:t>适用于固定安装在任何场所(室内或室外)的分析器，同时也适用于试样处理系统和原位测量技术的分析器。</w:t>
      </w:r>
    </w:p>
    <w:p w14:paraId="2471B5BA" w14:textId="653ABF43" w:rsidR="00E31A3B" w:rsidRPr="00B159EF" w:rsidRDefault="00E31A3B" w:rsidP="00E31A3B">
      <w:pPr>
        <w:pStyle w:val="aff6"/>
      </w:pPr>
      <w:r w:rsidRPr="00B159EF">
        <w:rPr>
          <w:rFonts w:hint="eastAsia"/>
        </w:rPr>
        <w:t>本</w:t>
      </w:r>
      <w:r w:rsidR="00CC3B0D" w:rsidRPr="00B159EF">
        <w:rPr>
          <w:rFonts w:hint="eastAsia"/>
        </w:rPr>
        <w:t>部分</w:t>
      </w:r>
      <w:r w:rsidRPr="00B159EF">
        <w:rPr>
          <w:rFonts w:hint="eastAsia"/>
        </w:rPr>
        <w:t>适用于由同一个制造商提供的整套分析器，其中包括分析器所有的机械、电气和电子部件。同样也适用于不同制造商提供的传感器</w:t>
      </w:r>
      <w:r w:rsidR="0084059A" w:rsidRPr="00B159EF">
        <w:rPr>
          <w:rFonts w:hint="eastAsia"/>
        </w:rPr>
        <w:t>单元</w:t>
      </w:r>
      <w:r w:rsidRPr="00B159EF">
        <w:rPr>
          <w:rFonts w:hint="eastAsia"/>
        </w:rPr>
        <w:t xml:space="preserve">和电子单元。 </w:t>
      </w:r>
    </w:p>
    <w:p w14:paraId="395576F7" w14:textId="19C84DED" w:rsidR="00E31A3B" w:rsidRPr="00B159EF" w:rsidRDefault="00E31A3B" w:rsidP="00E31A3B">
      <w:pPr>
        <w:pStyle w:val="aff6"/>
      </w:pPr>
      <w:r w:rsidRPr="00B159EF">
        <w:rPr>
          <w:rFonts w:hint="eastAsia"/>
        </w:rPr>
        <w:t>为了达到本</w:t>
      </w:r>
      <w:r w:rsidR="00CC3B0D" w:rsidRPr="00B159EF">
        <w:rPr>
          <w:rFonts w:hint="eastAsia"/>
        </w:rPr>
        <w:t>部分</w:t>
      </w:r>
      <w:r w:rsidRPr="00B159EF">
        <w:rPr>
          <w:rFonts w:hint="eastAsia"/>
        </w:rPr>
        <w:t>的目的，由制造商提供或规定使用的任何交流或直流稳压电源，无论是否与分析器安装集成在一起，均被视为分析器的一部分。</w:t>
      </w:r>
    </w:p>
    <w:p w14:paraId="1EC1A5C5" w14:textId="346235BF" w:rsidR="00E31A3B" w:rsidRPr="00B159EF" w:rsidRDefault="00E31A3B" w:rsidP="00E31A3B">
      <w:pPr>
        <w:pStyle w:val="aff6"/>
      </w:pPr>
      <w:r w:rsidRPr="00B159EF">
        <w:rPr>
          <w:rFonts w:hint="eastAsia"/>
        </w:rPr>
        <w:t>安全要求根据</w:t>
      </w:r>
      <w:r w:rsidR="00CC3B0D" w:rsidRPr="00B159EF">
        <w:t>GB 4793.1</w:t>
      </w:r>
      <w:r w:rsidRPr="00B159EF">
        <w:rPr>
          <w:rFonts w:hint="eastAsia"/>
        </w:rPr>
        <w:t>的相关规定。</w:t>
      </w:r>
    </w:p>
    <w:p w14:paraId="06012759" w14:textId="36B4A027" w:rsidR="00E31A3B" w:rsidRPr="00B159EF" w:rsidRDefault="00E31A3B" w:rsidP="00E31A3B">
      <w:pPr>
        <w:pStyle w:val="aff6"/>
      </w:pPr>
      <w:r w:rsidRPr="00B159EF">
        <w:rPr>
          <w:rFonts w:hint="eastAsia"/>
        </w:rPr>
        <w:t>如试样中有一种或多种成分是易燃的，且存在空气或含有氧或其他氧化成分的气体混合物，则易反应成分的浓度范围被限制在易燃</w:t>
      </w:r>
      <w:r w:rsidR="00B036CD" w:rsidRPr="00B159EF">
        <w:rPr>
          <w:rFonts w:hint="eastAsia"/>
        </w:rPr>
        <w:t>范围</w:t>
      </w:r>
      <w:r w:rsidRPr="00B159EF">
        <w:rPr>
          <w:rFonts w:hint="eastAsia"/>
        </w:rPr>
        <w:t>之外。</w:t>
      </w:r>
    </w:p>
    <w:p w14:paraId="754F3E52" w14:textId="62C5A476" w:rsidR="00E31A3B" w:rsidRPr="00B159EF" w:rsidRDefault="00E31A3B" w:rsidP="00E31A3B">
      <w:pPr>
        <w:pStyle w:val="aff6"/>
      </w:pPr>
      <w:r w:rsidRPr="00B159EF">
        <w:rPr>
          <w:rFonts w:hint="eastAsia"/>
        </w:rPr>
        <w:t>用于过程控制系统中模拟直流和气动信号的标准范围根据</w:t>
      </w:r>
      <w:r w:rsidR="00D071DD" w:rsidRPr="00B159EF">
        <w:t>GB/T 3369.1</w:t>
      </w:r>
      <w:r w:rsidRPr="00B159EF">
        <w:rPr>
          <w:rFonts w:hint="eastAsia"/>
        </w:rPr>
        <w:t>和</w:t>
      </w:r>
      <w:r w:rsidR="006A35A5" w:rsidRPr="00B159EF">
        <w:rPr>
          <w:rFonts w:hint="eastAsia"/>
        </w:rPr>
        <w:t>GB/T 777</w:t>
      </w:r>
      <w:r w:rsidRPr="00B159EF">
        <w:rPr>
          <w:rFonts w:hint="eastAsia"/>
        </w:rPr>
        <w:t>的相关规定。</w:t>
      </w:r>
    </w:p>
    <w:p w14:paraId="7C16CA71" w14:textId="5343282B" w:rsidR="00E31A3B" w:rsidRPr="00B159EF" w:rsidRDefault="00E31A3B" w:rsidP="00E31A3B">
      <w:pPr>
        <w:pStyle w:val="aff6"/>
      </w:pPr>
      <w:r w:rsidRPr="00B159EF">
        <w:rPr>
          <w:rFonts w:hint="eastAsia"/>
        </w:rPr>
        <w:t>选择影响量测试值的方法根据</w:t>
      </w:r>
      <w:r w:rsidR="00D071DD" w:rsidRPr="00B159EF">
        <w:t>GB/T 17214</w:t>
      </w:r>
      <w:r w:rsidRPr="00B159EF">
        <w:rPr>
          <w:rFonts w:hint="eastAsia"/>
        </w:rPr>
        <w:t>相关规定。</w:t>
      </w:r>
    </w:p>
    <w:p w14:paraId="11615E98" w14:textId="77777777" w:rsidR="00E31A3B" w:rsidRPr="00B159EF" w:rsidRDefault="00E31A3B" w:rsidP="00E31A3B">
      <w:pPr>
        <w:pStyle w:val="aff6"/>
      </w:pPr>
      <w:r w:rsidRPr="00B159EF">
        <w:rPr>
          <w:rFonts w:hint="eastAsia"/>
        </w:rPr>
        <w:t>仪器的文件要求根据</w:t>
      </w:r>
      <w:r w:rsidRPr="00D05117">
        <w:rPr>
          <w:color w:val="FF0000"/>
        </w:rPr>
        <w:t>IEC 61187</w:t>
      </w:r>
      <w:r w:rsidRPr="00B159EF">
        <w:rPr>
          <w:rFonts w:hint="eastAsia"/>
        </w:rPr>
        <w:t>的相关规定。</w:t>
      </w:r>
    </w:p>
    <w:p w14:paraId="5F76A557" w14:textId="48DBC270" w:rsidR="00E31A3B" w:rsidRPr="00B159EF" w:rsidRDefault="00E31A3B" w:rsidP="00E31A3B">
      <w:pPr>
        <w:pStyle w:val="aff6"/>
      </w:pPr>
      <w:r w:rsidRPr="00B159EF">
        <w:rPr>
          <w:rFonts w:hint="eastAsia"/>
        </w:rPr>
        <w:t>有关量、单位和符号</w:t>
      </w:r>
      <w:r w:rsidR="00A1139E" w:rsidRPr="00B159EF">
        <w:rPr>
          <w:rFonts w:hint="eastAsia"/>
        </w:rPr>
        <w:t>应</w:t>
      </w:r>
      <w:r w:rsidR="00D05117">
        <w:rPr>
          <w:rFonts w:hint="eastAsia"/>
        </w:rPr>
        <w:t>按</w:t>
      </w:r>
      <w:r w:rsidR="0052706B" w:rsidRPr="00B159EF">
        <w:t>GB 3101</w:t>
      </w:r>
      <w:r w:rsidR="00037D9C" w:rsidRPr="00B159EF">
        <w:rPr>
          <w:rFonts w:hint="eastAsia"/>
        </w:rPr>
        <w:t>和</w:t>
      </w:r>
      <w:r w:rsidR="00037D9C" w:rsidRPr="00B159EF">
        <w:t>GB 3100</w:t>
      </w:r>
      <w:r w:rsidR="00D05117">
        <w:rPr>
          <w:rFonts w:hint="eastAsia"/>
        </w:rPr>
        <w:t>的相关规定</w:t>
      </w:r>
      <w:r w:rsidRPr="00B159EF">
        <w:rPr>
          <w:rFonts w:hint="eastAsia"/>
        </w:rPr>
        <w:t>。</w:t>
      </w:r>
    </w:p>
    <w:p w14:paraId="65B1D651" w14:textId="1B9E34DD" w:rsidR="00E31A3B" w:rsidRPr="00B159EF" w:rsidRDefault="00E31A3B" w:rsidP="00E31A3B">
      <w:pPr>
        <w:pStyle w:val="a2"/>
        <w:spacing w:before="156" w:after="156"/>
      </w:pPr>
      <w:bookmarkStart w:id="26" w:name="_Toc47001638"/>
      <w:r w:rsidRPr="00B159EF">
        <w:rPr>
          <w:rFonts w:hint="eastAsia"/>
        </w:rPr>
        <w:t>本</w:t>
      </w:r>
      <w:r w:rsidR="002A6754" w:rsidRPr="00B159EF">
        <w:rPr>
          <w:rFonts w:hint="eastAsia"/>
        </w:rPr>
        <w:t>部分</w:t>
      </w:r>
      <w:r w:rsidRPr="00B159EF">
        <w:rPr>
          <w:rFonts w:hint="eastAsia"/>
        </w:rPr>
        <w:t>不适用于</w:t>
      </w:r>
      <w:bookmarkEnd w:id="26"/>
    </w:p>
    <w:p w14:paraId="7277C7DA" w14:textId="3500DFB6" w:rsidR="00E31A3B" w:rsidRPr="00B159EF" w:rsidRDefault="00E31A3B" w:rsidP="00E31A3B">
      <w:pPr>
        <w:pStyle w:val="aff6"/>
      </w:pPr>
      <w:r w:rsidRPr="00B159EF">
        <w:rPr>
          <w:rFonts w:hint="eastAsia"/>
        </w:rPr>
        <w:t>如与分析器联用的记录仪，模-数转换器或数据采集系统等附属装置。但是当两个或更多分析器结合在一起，作为一个系统出售，且只提供一个电子单元来连续测量若干个参数时，这些读出部件被认为是分析器的一部分</w:t>
      </w:r>
      <w:r w:rsidR="002A6754" w:rsidRPr="00B159EF">
        <w:rPr>
          <w:rFonts w:hint="eastAsia"/>
        </w:rPr>
        <w:t>，</w:t>
      </w:r>
      <w:r w:rsidRPr="00B159EF">
        <w:rPr>
          <w:rFonts w:hint="eastAsia"/>
        </w:rPr>
        <w:t>同样与分析器结合在一起的电动势-电流或电动势-电压转换器也应包括在内。</w:t>
      </w:r>
    </w:p>
    <w:p w14:paraId="783ADBA5" w14:textId="77777777" w:rsidR="00E31A3B" w:rsidRPr="00B159EF" w:rsidRDefault="00E31A3B" w:rsidP="00E31A3B">
      <w:pPr>
        <w:pStyle w:val="a2"/>
        <w:spacing w:before="156" w:after="156"/>
      </w:pPr>
      <w:bookmarkStart w:id="27" w:name="_Toc47001639"/>
      <w:r w:rsidRPr="00B159EF">
        <w:rPr>
          <w:rFonts w:hint="eastAsia"/>
        </w:rPr>
        <w:t>本标准目的</w:t>
      </w:r>
      <w:bookmarkEnd w:id="27"/>
    </w:p>
    <w:p w14:paraId="0509470D" w14:textId="7D930894" w:rsidR="00E31A3B" w:rsidRPr="00B159EF" w:rsidRDefault="00E31A3B" w:rsidP="00E31A3B">
      <w:pPr>
        <w:pStyle w:val="aff6"/>
      </w:pPr>
      <w:r w:rsidRPr="00B159EF">
        <w:rPr>
          <w:rFonts w:hint="eastAsia"/>
        </w:rPr>
        <w:t>——规定与连续测量气体成分的气体分析器性能有关的</w:t>
      </w:r>
      <w:r w:rsidR="00820FBE" w:rsidRPr="00B159EF">
        <w:rPr>
          <w:rFonts w:hint="eastAsia"/>
        </w:rPr>
        <w:t>通用</w:t>
      </w:r>
      <w:r w:rsidRPr="00B159EF">
        <w:rPr>
          <w:rFonts w:hint="eastAsia"/>
        </w:rPr>
        <w:t>术语和定义；</w:t>
      </w:r>
    </w:p>
    <w:p w14:paraId="4FF765CF" w14:textId="4C2346E0" w:rsidR="00E31A3B" w:rsidRPr="00B159EF" w:rsidRDefault="00E31A3B" w:rsidP="00E31A3B">
      <w:pPr>
        <w:pStyle w:val="aff6"/>
      </w:pPr>
      <w:r w:rsidRPr="00B159EF">
        <w:rPr>
          <w:rFonts w:hint="eastAsia"/>
        </w:rPr>
        <w:t>——统一用于制造和检验这类分析器</w:t>
      </w:r>
      <w:r w:rsidR="00CF0CE7" w:rsidRPr="00B159EF">
        <w:rPr>
          <w:rFonts w:hint="eastAsia"/>
        </w:rPr>
        <w:t>性能</w:t>
      </w:r>
      <w:r w:rsidRPr="00B159EF">
        <w:rPr>
          <w:rFonts w:hint="eastAsia"/>
        </w:rPr>
        <w:t>特</w:t>
      </w:r>
      <w:r w:rsidR="00CF0CE7" w:rsidRPr="00B159EF">
        <w:rPr>
          <w:rFonts w:hint="eastAsia"/>
        </w:rPr>
        <w:t>性</w:t>
      </w:r>
      <w:r w:rsidRPr="00B159EF">
        <w:rPr>
          <w:rFonts w:hint="eastAsia"/>
        </w:rPr>
        <w:t>的方法；</w:t>
      </w:r>
    </w:p>
    <w:p w14:paraId="610996DB" w14:textId="77777777" w:rsidR="00E31A3B" w:rsidRPr="00B159EF" w:rsidRDefault="00E31A3B" w:rsidP="00E31A3B">
      <w:pPr>
        <w:pStyle w:val="aff6"/>
      </w:pPr>
      <w:r w:rsidRPr="00B159EF">
        <w:rPr>
          <w:rFonts w:hint="eastAsia"/>
        </w:rPr>
        <w:t>——规定了确定功能特征所需要进行的试验及试验方法；</w:t>
      </w:r>
    </w:p>
    <w:p w14:paraId="47ED3589" w14:textId="69091D9C" w:rsidR="0090690F" w:rsidRPr="00B159EF" w:rsidRDefault="00E31A3B" w:rsidP="00E31A3B">
      <w:pPr>
        <w:pStyle w:val="aff6"/>
      </w:pPr>
      <w:r w:rsidRPr="00B159EF">
        <w:rPr>
          <w:rFonts w:hint="eastAsia"/>
        </w:rPr>
        <w:t>——提供基本资料，以支持</w:t>
      </w:r>
      <w:r w:rsidR="00C660D2" w:rsidRPr="00B159EF">
        <w:rPr>
          <w:rFonts w:ascii="Arial" w:hAnsi="Arial" w:cs="Arial"/>
          <w:szCs w:val="21"/>
          <w:shd w:val="clear" w:color="auto" w:fill="FFFFFF"/>
        </w:rPr>
        <w:t>GB/T19001</w:t>
      </w:r>
      <w:r w:rsidRPr="00B159EF">
        <w:rPr>
          <w:rFonts w:hint="eastAsia"/>
        </w:rPr>
        <w:t>质量保证标准的应用。</w:t>
      </w:r>
    </w:p>
    <w:p w14:paraId="722BAAC6" w14:textId="77777777" w:rsidR="00F34B99" w:rsidRPr="00B159EF" w:rsidRDefault="00F34B99" w:rsidP="003234E0">
      <w:pPr>
        <w:pStyle w:val="a1"/>
        <w:spacing w:before="312" w:after="312"/>
      </w:pPr>
      <w:bookmarkStart w:id="28" w:name="_Toc47001640"/>
      <w:r w:rsidRPr="00B159EF">
        <w:rPr>
          <w:rFonts w:hint="eastAsia"/>
        </w:rPr>
        <w:t>规范性引用文件</w:t>
      </w:r>
      <w:bookmarkEnd w:id="28"/>
    </w:p>
    <w:p w14:paraId="10435E40" w14:textId="77777777" w:rsidR="008805AC" w:rsidRPr="00B159EF" w:rsidRDefault="002527DD" w:rsidP="008805AC">
      <w:pPr>
        <w:pStyle w:val="aff6"/>
      </w:pPr>
      <w:r w:rsidRPr="00B159EF">
        <w:rPr>
          <w:rFonts w:hint="eastAsia"/>
        </w:rPr>
        <w:t>下列文件对于本文件的应用是必不可少的。凡是注日期的引用文件，仅</w:t>
      </w:r>
      <w:r w:rsidR="00F34B99" w:rsidRPr="00B159EF">
        <w:rPr>
          <w:rFonts w:hint="eastAsia"/>
        </w:rPr>
        <w:t>注日期的版本适用于本文件。凡是不注日期的引用文件，其最新版本（包括所有的修改单）适用于本文件。</w:t>
      </w:r>
    </w:p>
    <w:p w14:paraId="03837B85" w14:textId="266CDA28" w:rsidR="000F7ADA" w:rsidRPr="00B159EF" w:rsidRDefault="000F7ADA" w:rsidP="00E31A3B">
      <w:pPr>
        <w:pStyle w:val="aff6"/>
      </w:pPr>
      <w:r w:rsidRPr="00B159EF">
        <w:rPr>
          <w:rFonts w:hint="eastAsia"/>
        </w:rPr>
        <w:t xml:space="preserve">GB/T 777   </w:t>
      </w:r>
      <w:r w:rsidR="006A35A5" w:rsidRPr="00B159EF">
        <w:rPr>
          <w:rFonts w:hint="eastAsia"/>
        </w:rPr>
        <w:t>工业</w:t>
      </w:r>
      <w:r w:rsidR="006A35A5" w:rsidRPr="00B159EF">
        <w:t>自动化仪表用模拟</w:t>
      </w:r>
      <w:r w:rsidRPr="00B159EF">
        <w:rPr>
          <w:rFonts w:hint="eastAsia"/>
        </w:rPr>
        <w:t>气动信号（idt  IEC 60382 ）</w:t>
      </w:r>
    </w:p>
    <w:p w14:paraId="66264E9E" w14:textId="77777777" w:rsidR="000F7ADA" w:rsidRPr="00B159EF" w:rsidRDefault="000F7ADA" w:rsidP="00E31A3B">
      <w:pPr>
        <w:pStyle w:val="aff6"/>
      </w:pPr>
      <w:r w:rsidRPr="00B159EF">
        <w:rPr>
          <w:rFonts w:hint="eastAsia"/>
        </w:rPr>
        <w:lastRenderedPageBreak/>
        <w:t>GB/T 2423  电工电子产品环境试验  （idt IEC 60068（所有部分））</w:t>
      </w:r>
    </w:p>
    <w:p w14:paraId="66A2F12B" w14:textId="77777777" w:rsidR="000F7ADA" w:rsidRPr="00B159EF" w:rsidRDefault="000F7ADA" w:rsidP="00E31A3B">
      <w:pPr>
        <w:pStyle w:val="aff6"/>
      </w:pPr>
      <w:r w:rsidRPr="00B159EF">
        <w:rPr>
          <w:rFonts w:hint="eastAsia"/>
        </w:rPr>
        <w:t>GB/T 3369.1  过程控制系统用模拟信号  第1部分:直流电流信号（idt IEC6038 1-1）</w:t>
      </w:r>
    </w:p>
    <w:p w14:paraId="140ADC6F" w14:textId="1DC1DF2A" w:rsidR="000F7ADA" w:rsidRPr="00B159EF" w:rsidRDefault="000F7ADA" w:rsidP="00E31A3B">
      <w:pPr>
        <w:pStyle w:val="aff6"/>
      </w:pPr>
      <w:r w:rsidRPr="00B159EF">
        <w:rPr>
          <w:rFonts w:hint="eastAsia"/>
        </w:rPr>
        <w:t xml:space="preserve">GB 4793.1  测量、控制和试验室用电气设备的安全要求第1部分：通用要求 （idt IEC 61010-1） </w:t>
      </w:r>
    </w:p>
    <w:p w14:paraId="7FB751AE" w14:textId="77777777" w:rsidR="000F7ADA" w:rsidRPr="00B159EF" w:rsidRDefault="000F7ADA" w:rsidP="00E31A3B">
      <w:pPr>
        <w:pStyle w:val="aff6"/>
      </w:pPr>
      <w:r w:rsidRPr="00B159EF">
        <w:rPr>
          <w:rFonts w:hint="eastAsia"/>
        </w:rPr>
        <w:t xml:space="preserve">GB/T 6952-2010  电工和电子测量设备性能表示（idt  IEC 60359：2001） </w:t>
      </w:r>
    </w:p>
    <w:p w14:paraId="36C58BBA" w14:textId="77777777" w:rsidR="00E31A3B" w:rsidRPr="00B159EF" w:rsidRDefault="00E31A3B" w:rsidP="00E31A3B">
      <w:pPr>
        <w:pStyle w:val="aff6"/>
      </w:pPr>
      <w:r w:rsidRPr="00B159EF">
        <w:rPr>
          <w:rFonts w:hint="eastAsia"/>
        </w:rPr>
        <w:t>GB/T</w:t>
      </w:r>
      <w:r w:rsidRPr="00B159EF">
        <w:t xml:space="preserve"> </w:t>
      </w:r>
      <w:r w:rsidRPr="00B159EF">
        <w:rPr>
          <w:rFonts w:hint="eastAsia"/>
        </w:rPr>
        <w:t xml:space="preserve">16511  电气和电子测量设备随机文件  （idt IEC 61187） </w:t>
      </w:r>
    </w:p>
    <w:p w14:paraId="538E40CD" w14:textId="77777777" w:rsidR="00E31A3B" w:rsidRPr="00B159EF" w:rsidRDefault="00E31A3B" w:rsidP="00E31A3B">
      <w:pPr>
        <w:pStyle w:val="aff6"/>
      </w:pPr>
      <w:r w:rsidRPr="00B159EF">
        <w:rPr>
          <w:rFonts w:hint="eastAsia"/>
        </w:rPr>
        <w:t>GB/T 17214  工业过程测量和控制设备的工作条件（idt IEC 60654（所有部分））</w:t>
      </w:r>
    </w:p>
    <w:p w14:paraId="1358D756" w14:textId="319B08EE" w:rsidR="00E31A3B" w:rsidRPr="00B159EF" w:rsidRDefault="00E31A3B" w:rsidP="00E31A3B">
      <w:pPr>
        <w:pStyle w:val="aff6"/>
      </w:pPr>
      <w:r w:rsidRPr="00B159EF">
        <w:rPr>
          <w:rFonts w:hint="eastAsia"/>
        </w:rPr>
        <w:t xml:space="preserve">GB/T 17214.1  工业过程测量和控制装置工作条件  第1部分：气候条件 （idt IEC 60654-1） </w:t>
      </w:r>
    </w:p>
    <w:p w14:paraId="5249B012" w14:textId="77777777" w:rsidR="00E31A3B" w:rsidRPr="00B159EF" w:rsidRDefault="00E31A3B" w:rsidP="00E31A3B">
      <w:pPr>
        <w:pStyle w:val="aff6"/>
      </w:pPr>
      <w:r w:rsidRPr="00B159EF">
        <w:rPr>
          <w:rFonts w:hint="eastAsia"/>
        </w:rPr>
        <w:t>GB/T 17614  工业过程控制系统用变送器  （idt IEC 60770（所有部分））</w:t>
      </w:r>
    </w:p>
    <w:p w14:paraId="6FF4745C" w14:textId="77777777" w:rsidR="00E31A3B" w:rsidRPr="00B159EF" w:rsidRDefault="00E31A3B" w:rsidP="00E31A3B">
      <w:pPr>
        <w:pStyle w:val="aff6"/>
      </w:pPr>
      <w:r w:rsidRPr="00B159EF">
        <w:rPr>
          <w:rFonts w:hint="eastAsia"/>
        </w:rPr>
        <w:t>GB/T</w:t>
      </w:r>
      <w:r w:rsidR="000F7ADA" w:rsidRPr="00B159EF">
        <w:t xml:space="preserve"> </w:t>
      </w:r>
      <w:r w:rsidRPr="00B159EF">
        <w:rPr>
          <w:rFonts w:hint="eastAsia"/>
        </w:rPr>
        <w:t>17614.1  工业过程控制系统用变送器第1部分：性能评定方法  （idt IEC 60770-1）</w:t>
      </w:r>
    </w:p>
    <w:p w14:paraId="1020D4C0" w14:textId="77777777" w:rsidR="00E31A3B" w:rsidRPr="00B159EF" w:rsidRDefault="00E31A3B" w:rsidP="00E31A3B">
      <w:pPr>
        <w:pStyle w:val="aff6"/>
      </w:pPr>
      <w:r w:rsidRPr="00B159EF">
        <w:rPr>
          <w:rFonts w:hint="eastAsia"/>
        </w:rPr>
        <w:t>ISO 31-0  有关量值、单位和符号的一般原则</w:t>
      </w:r>
    </w:p>
    <w:p w14:paraId="568E8FCF" w14:textId="77777777" w:rsidR="00E31A3B" w:rsidRPr="00B159EF" w:rsidRDefault="00E31A3B" w:rsidP="00E31A3B">
      <w:pPr>
        <w:pStyle w:val="aff6"/>
      </w:pPr>
      <w:r w:rsidRPr="00B159EF">
        <w:rPr>
          <w:rFonts w:hint="eastAsia"/>
        </w:rPr>
        <w:t>ISO 1000  国际单位制及其应用</w:t>
      </w:r>
    </w:p>
    <w:p w14:paraId="362FCBAC" w14:textId="77777777" w:rsidR="00DF5CC9" w:rsidRPr="00B159EF" w:rsidRDefault="007B2879" w:rsidP="00183FE1">
      <w:pPr>
        <w:pStyle w:val="a1"/>
        <w:spacing w:before="312" w:after="312"/>
      </w:pPr>
      <w:bookmarkStart w:id="29" w:name="_Toc47001641"/>
      <w:bookmarkEnd w:id="24"/>
      <w:r w:rsidRPr="00B159EF">
        <w:rPr>
          <w:rFonts w:hint="eastAsia"/>
        </w:rPr>
        <w:t>术语和定义</w:t>
      </w:r>
      <w:bookmarkEnd w:id="29"/>
    </w:p>
    <w:p w14:paraId="62A5464C" w14:textId="23B24E8E" w:rsidR="007B2879" w:rsidRPr="00B159EF" w:rsidRDefault="0030671C" w:rsidP="005C62C7">
      <w:pPr>
        <w:pStyle w:val="a2"/>
        <w:spacing w:before="156" w:after="156"/>
      </w:pPr>
      <w:r w:rsidRPr="00B159EF">
        <w:rPr>
          <w:rFonts w:hint="eastAsia"/>
        </w:rPr>
        <w:t>总则</w:t>
      </w:r>
      <w:r w:rsidR="007B2879" w:rsidRPr="00B159EF">
        <w:rPr>
          <w:rFonts w:hint="eastAsia"/>
        </w:rPr>
        <w:t xml:space="preserve">  </w:t>
      </w:r>
    </w:p>
    <w:p w14:paraId="7986B004" w14:textId="77777777" w:rsidR="007B2879" w:rsidRPr="00B159EF" w:rsidRDefault="007B2879" w:rsidP="007B2879">
      <w:pPr>
        <w:pStyle w:val="aff6"/>
      </w:pPr>
      <w:r w:rsidRPr="00B159EF">
        <w:rPr>
          <w:rFonts w:hint="eastAsia"/>
        </w:rPr>
        <w:t>以下术语和定义适用于本</w:t>
      </w:r>
      <w:r w:rsidR="00866157" w:rsidRPr="00B159EF">
        <w:rPr>
          <w:rFonts w:hint="eastAsia"/>
        </w:rPr>
        <w:t>文件</w:t>
      </w:r>
      <w:r w:rsidRPr="00B159EF">
        <w:rPr>
          <w:rFonts w:hint="eastAsia"/>
        </w:rPr>
        <w:t>，其中 3.2（3.2.17除外），3.3和3.4中的定义来源于GB/T 6592。</w:t>
      </w:r>
    </w:p>
    <w:p w14:paraId="3F1B8490" w14:textId="77777777" w:rsidR="007B2879" w:rsidRPr="00B159EF" w:rsidRDefault="007B2879" w:rsidP="005C62C7">
      <w:pPr>
        <w:pStyle w:val="a2"/>
        <w:spacing w:before="156" w:after="156"/>
      </w:pPr>
      <w:bookmarkStart w:id="30" w:name="_Toc47001643"/>
      <w:r w:rsidRPr="00B159EF">
        <w:rPr>
          <w:rFonts w:hint="eastAsia"/>
        </w:rPr>
        <w:t>基本术语和定义</w:t>
      </w:r>
      <w:bookmarkEnd w:id="30"/>
      <w:r w:rsidRPr="00B159EF">
        <w:rPr>
          <w:rFonts w:hint="eastAsia"/>
        </w:rPr>
        <w:t xml:space="preserve">  </w:t>
      </w:r>
    </w:p>
    <w:p w14:paraId="1DB94C93" w14:textId="77777777" w:rsidR="005C62C7" w:rsidRPr="00B159EF" w:rsidRDefault="005C62C7" w:rsidP="005C62C7">
      <w:pPr>
        <w:pStyle w:val="a3"/>
        <w:spacing w:before="156" w:after="156"/>
      </w:pPr>
    </w:p>
    <w:p w14:paraId="68BB6915" w14:textId="77777777" w:rsidR="007B2879" w:rsidRPr="00B159EF" w:rsidRDefault="007B2879" w:rsidP="005C62C7">
      <w:pPr>
        <w:pStyle w:val="a3"/>
        <w:numPr>
          <w:ilvl w:val="0"/>
          <w:numId w:val="0"/>
        </w:numPr>
        <w:spacing w:before="156" w:after="156"/>
        <w:ind w:firstLineChars="200" w:firstLine="420"/>
      </w:pPr>
      <w:r w:rsidRPr="00B159EF">
        <w:rPr>
          <w:rFonts w:hint="eastAsia"/>
        </w:rPr>
        <w:t>被测量  measurand</w:t>
      </w:r>
    </w:p>
    <w:p w14:paraId="78BB47FB" w14:textId="61112E72" w:rsidR="007B2879" w:rsidRPr="00B159EF" w:rsidRDefault="007B2879" w:rsidP="007B2879">
      <w:pPr>
        <w:pStyle w:val="aff6"/>
      </w:pPr>
      <w:r w:rsidRPr="00B159EF">
        <w:rPr>
          <w:rFonts w:hint="eastAsia"/>
        </w:rPr>
        <w:t>测量过程中由测量系统在测量或</w:t>
      </w:r>
      <w:r w:rsidR="001A6BAD" w:rsidRPr="00B159EF">
        <w:rPr>
          <w:rFonts w:hint="eastAsia"/>
        </w:rPr>
        <w:t>演算</w:t>
      </w:r>
      <w:r w:rsidRPr="00B159EF">
        <w:rPr>
          <w:rFonts w:hint="eastAsia"/>
        </w:rPr>
        <w:t>得到的量。</w:t>
      </w:r>
    </w:p>
    <w:p w14:paraId="43C563F7" w14:textId="77777777" w:rsidR="007B2879" w:rsidRPr="00B159EF" w:rsidRDefault="007B2879" w:rsidP="005C62C7">
      <w:pPr>
        <w:pStyle w:val="a"/>
      </w:pPr>
      <w:r w:rsidRPr="00B159EF">
        <w:rPr>
          <w:rFonts w:hint="eastAsia"/>
        </w:rPr>
        <w:t>被测量的</w:t>
      </w:r>
      <w:proofErr w:type="gramStart"/>
      <w:r w:rsidRPr="00B159EF">
        <w:rPr>
          <w:rFonts w:hint="eastAsia"/>
        </w:rPr>
        <w:t>值如果</w:t>
      </w:r>
      <w:proofErr w:type="gramEnd"/>
      <w:r w:rsidRPr="00B159EF">
        <w:rPr>
          <w:rFonts w:hint="eastAsia"/>
        </w:rPr>
        <w:t>不受测量仪器的影响可被称作被测量的免受干扰量。</w:t>
      </w:r>
    </w:p>
    <w:p w14:paraId="0698D745" w14:textId="6B2FA83F" w:rsidR="007B2879" w:rsidRPr="00B159EF" w:rsidRDefault="007B2879" w:rsidP="005C62C7">
      <w:pPr>
        <w:pStyle w:val="a"/>
      </w:pPr>
      <w:r w:rsidRPr="00B159EF">
        <w:rPr>
          <w:rFonts w:hint="eastAsia"/>
        </w:rPr>
        <w:t>免受干扰量及其不确定度只能通过测量系统的模型</w:t>
      </w:r>
      <w:r w:rsidR="00A278FF" w:rsidRPr="00B159EF">
        <w:rPr>
          <w:rFonts w:hint="eastAsia"/>
        </w:rPr>
        <w:t>演算</w:t>
      </w:r>
      <w:r w:rsidRPr="00B159EF">
        <w:rPr>
          <w:rFonts w:hint="eastAsia"/>
        </w:rPr>
        <w:t>得到，该模型基于测量和仪器计量特性的相互作用，称为仪器的负载。</w:t>
      </w:r>
    </w:p>
    <w:p w14:paraId="3087320E" w14:textId="77777777" w:rsidR="005C62C7" w:rsidRPr="00B159EF" w:rsidRDefault="005C62C7" w:rsidP="005C62C7">
      <w:pPr>
        <w:pStyle w:val="a3"/>
        <w:spacing w:before="156" w:after="156"/>
      </w:pPr>
    </w:p>
    <w:p w14:paraId="4D982192" w14:textId="77777777" w:rsidR="007B2879" w:rsidRPr="00B159EF" w:rsidRDefault="007B2879" w:rsidP="005C62C7">
      <w:pPr>
        <w:pStyle w:val="a3"/>
        <w:numPr>
          <w:ilvl w:val="0"/>
          <w:numId w:val="0"/>
        </w:numPr>
        <w:spacing w:before="156" w:after="156"/>
        <w:ind w:firstLineChars="200" w:firstLine="420"/>
      </w:pPr>
      <w:r w:rsidRPr="00B159EF">
        <w:rPr>
          <w:rFonts w:hint="eastAsia"/>
        </w:rPr>
        <w:t>测量（结果）  (result of a) measurement</w:t>
      </w:r>
    </w:p>
    <w:p w14:paraId="604CB9C0" w14:textId="77777777" w:rsidR="007B2879" w:rsidRPr="00B159EF" w:rsidRDefault="007B2879" w:rsidP="007B2879">
      <w:pPr>
        <w:pStyle w:val="aff6"/>
      </w:pPr>
      <w:r w:rsidRPr="00B159EF">
        <w:rPr>
          <w:rFonts w:hint="eastAsia"/>
        </w:rPr>
        <w:t>源于被测量的一组值，包含数值、对应的不确定度和测量单位。[</w:t>
      </w:r>
      <w:r w:rsidRPr="00B159EF">
        <w:t>IEC 60050-311</w:t>
      </w:r>
      <w:r w:rsidRPr="00B159EF">
        <w:rPr>
          <w:rFonts w:hint="eastAsia"/>
        </w:rPr>
        <w:t xml:space="preserve">，311-01-01，修订版] </w:t>
      </w:r>
    </w:p>
    <w:p w14:paraId="7A7EE12C" w14:textId="77777777" w:rsidR="007B2879" w:rsidRPr="00B159EF" w:rsidRDefault="007B2879" w:rsidP="004B38F3">
      <w:pPr>
        <w:pStyle w:val="a"/>
        <w:numPr>
          <w:ilvl w:val="0"/>
          <w:numId w:val="18"/>
        </w:numPr>
      </w:pPr>
      <w:r w:rsidRPr="00B159EF">
        <w:rPr>
          <w:rFonts w:hint="eastAsia"/>
        </w:rPr>
        <w:t>数值区间的中间值被称为被测量（见3.2.3）的值，其半宽度被称为不确定度（见3.2.4）。</w:t>
      </w:r>
    </w:p>
    <w:p w14:paraId="709160CC" w14:textId="77777777" w:rsidR="007B2879" w:rsidRPr="00B159EF" w:rsidRDefault="007B2879" w:rsidP="005C62C7">
      <w:pPr>
        <w:pStyle w:val="a"/>
      </w:pPr>
      <w:r w:rsidRPr="00B159EF">
        <w:rPr>
          <w:rFonts w:hint="eastAsia"/>
        </w:rPr>
        <w:t xml:space="preserve">测量结果与仪器的指示值（见3.2.5）和校准得到的修正值有关。 </w:t>
      </w:r>
    </w:p>
    <w:p w14:paraId="143B7037" w14:textId="77777777" w:rsidR="007B2879" w:rsidRPr="00B159EF" w:rsidRDefault="007B2879" w:rsidP="005C62C7">
      <w:pPr>
        <w:pStyle w:val="a"/>
      </w:pPr>
      <w:r w:rsidRPr="00B159EF">
        <w:rPr>
          <w:rFonts w:hint="eastAsia"/>
        </w:rPr>
        <w:t>如果对同一个被测量的所有其他测量结果相一致，数值区间就可以表示被测量。</w:t>
      </w:r>
    </w:p>
    <w:p w14:paraId="474CBC6E" w14:textId="77777777" w:rsidR="007B2879" w:rsidRPr="00B159EF" w:rsidRDefault="007B2879" w:rsidP="005C62C7">
      <w:pPr>
        <w:pStyle w:val="a"/>
      </w:pPr>
      <w:r w:rsidRPr="00B159EF">
        <w:rPr>
          <w:rFonts w:hint="eastAsia"/>
        </w:rPr>
        <w:t>数值区间的宽度以及由此而得到的不确定度，可以唯一表示置信水平（见3.2.4，注1）。</w:t>
      </w:r>
    </w:p>
    <w:p w14:paraId="65E5A89E" w14:textId="77777777" w:rsidR="005C62C7" w:rsidRPr="00B159EF" w:rsidRDefault="005C62C7" w:rsidP="005C62C7">
      <w:pPr>
        <w:pStyle w:val="a3"/>
        <w:spacing w:before="156" w:after="156"/>
      </w:pPr>
    </w:p>
    <w:p w14:paraId="36829B60" w14:textId="77777777" w:rsidR="007B2879" w:rsidRPr="00B159EF" w:rsidRDefault="007B2879" w:rsidP="005C62C7">
      <w:pPr>
        <w:pStyle w:val="a3"/>
        <w:numPr>
          <w:ilvl w:val="0"/>
          <w:numId w:val="0"/>
        </w:numPr>
        <w:spacing w:before="156" w:after="156"/>
        <w:ind w:firstLineChars="200" w:firstLine="420"/>
      </w:pPr>
      <w:r w:rsidRPr="00B159EF">
        <w:rPr>
          <w:rFonts w:hint="eastAsia"/>
        </w:rPr>
        <w:t>（测量）值  (measure-) value</w:t>
      </w:r>
    </w:p>
    <w:p w14:paraId="4B8F93E1" w14:textId="77777777" w:rsidR="007B2879" w:rsidRPr="00B159EF" w:rsidRDefault="007B2879" w:rsidP="007B2879">
      <w:pPr>
        <w:pStyle w:val="aff6"/>
      </w:pPr>
      <w:r w:rsidRPr="00B159EF">
        <w:rPr>
          <w:rFonts w:hint="eastAsia"/>
        </w:rPr>
        <w:t>代表被测量的一组测量结果的中间数值。</w:t>
      </w:r>
    </w:p>
    <w:p w14:paraId="5E290F0E" w14:textId="08EFD3D0" w:rsidR="007B2879" w:rsidRPr="00B159EF" w:rsidRDefault="007B2879" w:rsidP="00944237">
      <w:pPr>
        <w:pStyle w:val="a8"/>
      </w:pPr>
      <w:r w:rsidRPr="00B159EF">
        <w:rPr>
          <w:rFonts w:hint="eastAsia"/>
        </w:rPr>
        <w:t>测量值并不比测量结果中的其他数值更能代表被测量，仅仅是出于方便以</w:t>
      </w:r>
      <w:r w:rsidRPr="00D05117">
        <w:rPr>
          <w:rFonts w:hint="eastAsia"/>
          <w:i/>
          <w:iCs/>
        </w:rPr>
        <w:t>V</w:t>
      </w:r>
      <w:r w:rsidRPr="00B159EF">
        <w:rPr>
          <w:rFonts w:hint="eastAsia"/>
        </w:rPr>
        <w:t xml:space="preserve"> ± </w:t>
      </w:r>
      <w:r w:rsidRPr="00D05117">
        <w:rPr>
          <w:rFonts w:hint="eastAsia"/>
          <w:i/>
          <w:iCs/>
        </w:rPr>
        <w:t>U</w:t>
      </w:r>
      <w:r w:rsidRPr="00B159EF">
        <w:rPr>
          <w:rFonts w:hint="eastAsia"/>
        </w:rPr>
        <w:t>的格式表示测量结果，其中</w:t>
      </w:r>
      <w:r w:rsidRPr="00D05117">
        <w:rPr>
          <w:rFonts w:hint="eastAsia"/>
          <w:i/>
          <w:iCs/>
        </w:rPr>
        <w:t>V</w:t>
      </w:r>
      <w:r w:rsidRPr="00B159EF">
        <w:rPr>
          <w:rFonts w:hint="eastAsia"/>
        </w:rPr>
        <w:t>是测量结果的中间值，</w:t>
      </w:r>
      <w:r w:rsidRPr="00D05117">
        <w:rPr>
          <w:rFonts w:hint="eastAsia"/>
          <w:i/>
          <w:iCs/>
        </w:rPr>
        <w:t>U</w:t>
      </w:r>
      <w:r w:rsidRPr="00B159EF">
        <w:rPr>
          <w:rFonts w:hint="eastAsia"/>
        </w:rPr>
        <w:t>是测量结果的半宽，而非它的极限值</w:t>
      </w:r>
      <w:r w:rsidR="00D05117">
        <w:rPr>
          <w:rFonts w:hint="eastAsia"/>
        </w:rPr>
        <w:t>。</w:t>
      </w:r>
      <w:r w:rsidRPr="00B159EF">
        <w:rPr>
          <w:rFonts w:hint="eastAsia"/>
        </w:rPr>
        <w:t>限定词“测量”用来避免与读数值或校准示值发生混淆。</w:t>
      </w:r>
    </w:p>
    <w:p w14:paraId="683370A3" w14:textId="77777777" w:rsidR="00944237" w:rsidRPr="00B159EF" w:rsidRDefault="00944237" w:rsidP="00944237">
      <w:pPr>
        <w:pStyle w:val="a3"/>
        <w:spacing w:before="156" w:after="156"/>
      </w:pPr>
    </w:p>
    <w:p w14:paraId="18751447" w14:textId="77777777" w:rsidR="007B2879" w:rsidRPr="00B159EF" w:rsidRDefault="007B2879" w:rsidP="00944237">
      <w:pPr>
        <w:pStyle w:val="a3"/>
        <w:numPr>
          <w:ilvl w:val="0"/>
          <w:numId w:val="0"/>
        </w:numPr>
        <w:spacing w:before="156" w:after="156"/>
        <w:ind w:firstLineChars="200" w:firstLine="420"/>
      </w:pPr>
      <w:r w:rsidRPr="00B159EF">
        <w:rPr>
          <w:rFonts w:hint="eastAsia"/>
        </w:rPr>
        <w:t>（测量）不确定度  uncertainty (of measurement)</w:t>
      </w:r>
    </w:p>
    <w:p w14:paraId="5E97B352" w14:textId="77777777" w:rsidR="007B2879" w:rsidRPr="00B159EF" w:rsidRDefault="007B2879" w:rsidP="007B2879">
      <w:pPr>
        <w:pStyle w:val="aff6"/>
      </w:pPr>
      <w:r w:rsidRPr="00B159EF">
        <w:rPr>
          <w:rFonts w:hint="eastAsia"/>
        </w:rPr>
        <w:t>与测量结果相关的参数，其能够合理地表征被测量值之间的离散程度。</w:t>
      </w:r>
    </w:p>
    <w:p w14:paraId="7CC72E39" w14:textId="77777777" w:rsidR="007B2879" w:rsidRPr="00B159EF" w:rsidRDefault="007B2879" w:rsidP="004B38F3">
      <w:pPr>
        <w:pStyle w:val="a"/>
        <w:numPr>
          <w:ilvl w:val="0"/>
          <w:numId w:val="19"/>
        </w:numPr>
      </w:pPr>
      <w:r w:rsidRPr="00B159EF">
        <w:rPr>
          <w:rFonts w:hint="eastAsia"/>
        </w:rPr>
        <w:t>该参数可以是标准偏差（或是其倍数），或数值区间的半宽，其说明置信水平。</w:t>
      </w:r>
    </w:p>
    <w:p w14:paraId="00452DF5" w14:textId="2593642A" w:rsidR="007B2879" w:rsidRPr="00B159EF" w:rsidRDefault="007B2879" w:rsidP="00944237">
      <w:pPr>
        <w:pStyle w:val="a"/>
      </w:pPr>
      <w:r w:rsidRPr="00B159EF">
        <w:rPr>
          <w:rFonts w:hint="eastAsia"/>
        </w:rPr>
        <w:t>通常，测量不确定度包含许多</w:t>
      </w:r>
      <w:r w:rsidR="00E71A76" w:rsidRPr="00B159EF">
        <w:rPr>
          <w:rFonts w:hint="eastAsia"/>
        </w:rPr>
        <w:t>因子</w:t>
      </w:r>
      <w:r w:rsidRPr="00B159EF">
        <w:rPr>
          <w:rFonts w:hint="eastAsia"/>
        </w:rPr>
        <w:t>，其中的一些</w:t>
      </w:r>
      <w:r w:rsidR="00E71A76" w:rsidRPr="00B159EF">
        <w:rPr>
          <w:rFonts w:hint="eastAsia"/>
        </w:rPr>
        <w:t>因子</w:t>
      </w:r>
      <w:r w:rsidRPr="00B159EF">
        <w:rPr>
          <w:rFonts w:hint="eastAsia"/>
        </w:rPr>
        <w:t>能够用一系列测量结果的统计分布来</w:t>
      </w:r>
      <w:r w:rsidR="00E71A76" w:rsidRPr="00B159EF">
        <w:rPr>
          <w:rFonts w:hint="eastAsia"/>
        </w:rPr>
        <w:t>计算</w:t>
      </w:r>
      <w:r w:rsidRPr="00B159EF">
        <w:rPr>
          <w:rFonts w:hint="eastAsia"/>
        </w:rPr>
        <w:t>，并且可以用</w:t>
      </w:r>
      <w:r w:rsidR="009176A7" w:rsidRPr="00B159EF">
        <w:rPr>
          <w:rFonts w:hint="eastAsia"/>
        </w:rPr>
        <w:t>实验</w:t>
      </w:r>
      <w:r w:rsidRPr="00B159EF">
        <w:rPr>
          <w:rFonts w:hint="eastAsia"/>
        </w:rPr>
        <w:t>标准偏差来表征。其他</w:t>
      </w:r>
      <w:r w:rsidR="00E71A76" w:rsidRPr="00B159EF">
        <w:rPr>
          <w:rFonts w:hint="eastAsia"/>
        </w:rPr>
        <w:t>因子也</w:t>
      </w:r>
      <w:r w:rsidRPr="00B159EF">
        <w:rPr>
          <w:rFonts w:hint="eastAsia"/>
        </w:rPr>
        <w:t>可以用标准偏差来表征，其可用基于经验或其他假定的概率分布来</w:t>
      </w:r>
      <w:r w:rsidR="00E71A76" w:rsidRPr="00B159EF">
        <w:rPr>
          <w:rFonts w:hint="eastAsia"/>
        </w:rPr>
        <w:t>推算</w:t>
      </w:r>
      <w:r w:rsidRPr="00B159EF">
        <w:rPr>
          <w:rFonts w:hint="eastAsia"/>
        </w:rPr>
        <w:t>。[IEC 60050-311， 311-01-02， ISO/IEC Guide 99，2.26 修订版]</w:t>
      </w:r>
    </w:p>
    <w:p w14:paraId="7900BD2F" w14:textId="19F04776" w:rsidR="007B2879" w:rsidRPr="00B159EF" w:rsidRDefault="007B2879" w:rsidP="00944237">
      <w:pPr>
        <w:pStyle w:val="a"/>
      </w:pPr>
      <w:r w:rsidRPr="00B159EF">
        <w:rPr>
          <w:rFonts w:hint="eastAsia"/>
        </w:rPr>
        <w:t>测量结果应被理解为被测量值的最佳估</w:t>
      </w:r>
      <w:r w:rsidR="004C1467" w:rsidRPr="00B159EF">
        <w:rPr>
          <w:rFonts w:hint="eastAsia"/>
        </w:rPr>
        <w:t>值</w:t>
      </w:r>
      <w:r w:rsidRPr="00B159EF">
        <w:rPr>
          <w:rFonts w:hint="eastAsia"/>
        </w:rPr>
        <w:t>，所有不确定度</w:t>
      </w:r>
      <w:r w:rsidR="0081449E" w:rsidRPr="00B159EF">
        <w:rPr>
          <w:rFonts w:hint="eastAsia"/>
        </w:rPr>
        <w:t>的</w:t>
      </w:r>
      <w:r w:rsidR="0081449E" w:rsidRPr="00B159EF">
        <w:t>因子</w:t>
      </w:r>
      <w:r w:rsidRPr="00B159EF">
        <w:rPr>
          <w:rFonts w:hint="eastAsia"/>
        </w:rPr>
        <w:t>包含系统效应引起的，诸如与修正值和参考测量标准有关的分量，这些都会对测量结果的离散性有影响。</w:t>
      </w:r>
    </w:p>
    <w:p w14:paraId="2C66A239" w14:textId="77777777" w:rsidR="007B2879" w:rsidRPr="00B159EF" w:rsidRDefault="007B2879" w:rsidP="00944237">
      <w:pPr>
        <w:pStyle w:val="a"/>
      </w:pPr>
      <w:r w:rsidRPr="00B159EF">
        <w:rPr>
          <w:rFonts w:hint="eastAsia"/>
        </w:rPr>
        <w:t>本定义和注1、注2来自GUM（Guide to the Expression of Uncertainty in Measurement）的B2.18。本标准选择GUM程序中用包含因子为2的区间半宽</w:t>
      </w:r>
      <w:proofErr w:type="gramStart"/>
      <w:r w:rsidRPr="00B159EF">
        <w:rPr>
          <w:rFonts w:hint="eastAsia"/>
        </w:rPr>
        <w:t>度代表</w:t>
      </w:r>
      <w:proofErr w:type="gramEnd"/>
      <w:r w:rsidRPr="00B159EF">
        <w:rPr>
          <w:rFonts w:hint="eastAsia"/>
        </w:rPr>
        <w:t>不确定度。这个选择也符合目前许多国家标准实验室采用的做法。包含因子为2的正态分布符合95%的置信水平。另外，统计分布需要在包含因子和置信水平之间建立联系。由于这类分布信息不一定能够得到，因此规定包含因子是更可取的方法。在GUM定义中表明，由于在最通常的情况下，“区间”能够保证以一个足够高的置信水平，以相同的测量方法测量同一个被测量的所有测量结果的一致性，所以它能够合理地用于描述被测量。</w:t>
      </w:r>
    </w:p>
    <w:p w14:paraId="786A2704" w14:textId="77777777" w:rsidR="007B2879" w:rsidRPr="00B159EF" w:rsidRDefault="007B2879" w:rsidP="00944237">
      <w:pPr>
        <w:pStyle w:val="a"/>
      </w:pPr>
      <w:r w:rsidRPr="00B159EF">
        <w:rPr>
          <w:rFonts w:hint="eastAsia"/>
        </w:rPr>
        <w:t>根据国际计量委员会CIPM（International Committee for Weights and Measures）文件INC-1和ISO/IEC的指导98-3，由统计方法评定得到的不确定度分量被称为A类不确定度分量，通过其他方法评定的那些不确定度分量称为B类不确定度分量。</w:t>
      </w:r>
    </w:p>
    <w:p w14:paraId="1B67BB24" w14:textId="77777777" w:rsidR="00944237" w:rsidRPr="00B159EF" w:rsidRDefault="00944237" w:rsidP="00944237">
      <w:pPr>
        <w:pStyle w:val="a3"/>
        <w:spacing w:before="156" w:after="156"/>
      </w:pPr>
    </w:p>
    <w:p w14:paraId="75832320" w14:textId="31F23C8E" w:rsidR="007B2879" w:rsidRPr="00B159EF" w:rsidRDefault="00DC157B" w:rsidP="00944237">
      <w:pPr>
        <w:pStyle w:val="a3"/>
        <w:numPr>
          <w:ilvl w:val="0"/>
          <w:numId w:val="0"/>
        </w:numPr>
        <w:spacing w:before="156" w:after="156"/>
        <w:ind w:firstLineChars="200" w:firstLine="420"/>
      </w:pPr>
      <w:r w:rsidRPr="00B159EF">
        <w:rPr>
          <w:rFonts w:hint="eastAsia"/>
        </w:rPr>
        <w:t>显示值</w:t>
      </w:r>
      <w:r w:rsidR="007B2879" w:rsidRPr="00B159EF">
        <w:rPr>
          <w:rFonts w:hint="eastAsia"/>
        </w:rPr>
        <w:t>或读数值  indication or reading-value</w:t>
      </w:r>
    </w:p>
    <w:p w14:paraId="42E774AB" w14:textId="77777777" w:rsidR="007B2879" w:rsidRPr="00B159EF" w:rsidRDefault="007B2879" w:rsidP="007B2879">
      <w:pPr>
        <w:pStyle w:val="aff6"/>
      </w:pPr>
      <w:r w:rsidRPr="00B159EF">
        <w:rPr>
          <w:rFonts w:hint="eastAsia"/>
        </w:rPr>
        <w:t>仪器的输出信号。</w:t>
      </w:r>
    </w:p>
    <w:p w14:paraId="44738948" w14:textId="77777777" w:rsidR="007B2879" w:rsidRPr="00B159EF" w:rsidRDefault="007B2879" w:rsidP="007B2879">
      <w:pPr>
        <w:pStyle w:val="aff6"/>
      </w:pPr>
      <w:r w:rsidRPr="00B159EF">
        <w:rPr>
          <w:rFonts w:hint="eastAsia"/>
        </w:rPr>
        <w:t>[IEC 60050-311, 311-01-01, 修订版]</w:t>
      </w:r>
    </w:p>
    <w:p w14:paraId="1F665BBC" w14:textId="77777777" w:rsidR="007B2879" w:rsidRPr="00B159EF" w:rsidRDefault="007B2879" w:rsidP="004B38F3">
      <w:pPr>
        <w:pStyle w:val="a"/>
        <w:numPr>
          <w:ilvl w:val="0"/>
          <w:numId w:val="20"/>
        </w:numPr>
      </w:pPr>
      <w:r w:rsidRPr="00B159EF">
        <w:rPr>
          <w:rFonts w:hint="eastAsia"/>
        </w:rPr>
        <w:t>指示值能够通过校准曲线从显示值中推导得到。</w:t>
      </w:r>
    </w:p>
    <w:p w14:paraId="34DA0733" w14:textId="3509E063" w:rsidR="007B2879" w:rsidRPr="00B159EF" w:rsidRDefault="007B2879" w:rsidP="000B2556">
      <w:pPr>
        <w:pStyle w:val="a"/>
      </w:pPr>
      <w:r w:rsidRPr="00B159EF">
        <w:rPr>
          <w:rFonts w:hint="eastAsia"/>
        </w:rPr>
        <w:t>对于实物量具，指示值是其名义值或</w:t>
      </w:r>
      <w:r w:rsidR="004C1467" w:rsidRPr="00B159EF">
        <w:rPr>
          <w:rFonts w:hint="eastAsia"/>
        </w:rPr>
        <w:t>标称</w:t>
      </w:r>
      <w:r w:rsidRPr="00B159EF">
        <w:rPr>
          <w:rFonts w:hint="eastAsia"/>
        </w:rPr>
        <w:t>值。</w:t>
      </w:r>
    </w:p>
    <w:p w14:paraId="2B530971" w14:textId="56F216C5" w:rsidR="007B2879" w:rsidRPr="00B159EF" w:rsidRDefault="00DC157B" w:rsidP="000B2556">
      <w:pPr>
        <w:pStyle w:val="a"/>
      </w:pPr>
      <w:r w:rsidRPr="00B159EF">
        <w:rPr>
          <w:rFonts w:hint="eastAsia"/>
        </w:rPr>
        <w:t>显示值</w:t>
      </w:r>
      <w:r w:rsidR="007B2879" w:rsidRPr="00B159EF">
        <w:rPr>
          <w:rFonts w:hint="eastAsia"/>
        </w:rPr>
        <w:t>依赖于仪器的输出形式：</w:t>
      </w:r>
    </w:p>
    <w:p w14:paraId="2B9E0CB1" w14:textId="77777777" w:rsidR="007B2879" w:rsidRPr="00B159EF" w:rsidRDefault="000B2556" w:rsidP="000B2556">
      <w:pPr>
        <w:pStyle w:val="a8"/>
        <w:numPr>
          <w:ilvl w:val="0"/>
          <w:numId w:val="0"/>
        </w:numPr>
        <w:ind w:left="726" w:firstLineChars="100" w:firstLine="180"/>
      </w:pPr>
      <w:r w:rsidRPr="00B159EF">
        <w:rPr>
          <w:rFonts w:hint="eastAsia"/>
        </w:rPr>
        <w:t>——</w:t>
      </w:r>
      <w:r w:rsidR="007B2879" w:rsidRPr="00B159EF">
        <w:rPr>
          <w:rFonts w:hint="eastAsia"/>
        </w:rPr>
        <w:t>对于模拟输出，它是带有适当显示单位的数字；</w:t>
      </w:r>
    </w:p>
    <w:p w14:paraId="6959B791" w14:textId="77777777" w:rsidR="007B2879" w:rsidRPr="00B159EF" w:rsidRDefault="000B2556" w:rsidP="000B2556">
      <w:pPr>
        <w:pStyle w:val="a8"/>
        <w:numPr>
          <w:ilvl w:val="0"/>
          <w:numId w:val="0"/>
        </w:numPr>
        <w:ind w:left="726" w:firstLineChars="100" w:firstLine="180"/>
      </w:pPr>
      <w:r w:rsidRPr="00B159EF">
        <w:rPr>
          <w:rFonts w:hint="eastAsia"/>
        </w:rPr>
        <w:t>——</w:t>
      </w:r>
      <w:r w:rsidR="007B2879" w:rsidRPr="00B159EF">
        <w:rPr>
          <w:rFonts w:hint="eastAsia"/>
        </w:rPr>
        <w:t>对于数字输出，它是显示出的数字化的数字；</w:t>
      </w:r>
    </w:p>
    <w:p w14:paraId="31E42AA4" w14:textId="77777777" w:rsidR="007B2879" w:rsidRPr="00B159EF" w:rsidRDefault="000B2556" w:rsidP="000B2556">
      <w:pPr>
        <w:pStyle w:val="a8"/>
        <w:numPr>
          <w:ilvl w:val="0"/>
          <w:numId w:val="0"/>
        </w:numPr>
        <w:ind w:left="726" w:firstLineChars="100" w:firstLine="180"/>
      </w:pPr>
      <w:r w:rsidRPr="00B159EF">
        <w:rPr>
          <w:rFonts w:hint="eastAsia"/>
        </w:rPr>
        <w:t>——</w:t>
      </w:r>
      <w:r w:rsidR="007B2879" w:rsidRPr="00B159EF">
        <w:rPr>
          <w:rFonts w:hint="eastAsia"/>
        </w:rPr>
        <w:t>对于代码输出，它是代码模式的符号。</w:t>
      </w:r>
    </w:p>
    <w:p w14:paraId="19449DD0" w14:textId="77777777" w:rsidR="007B2879" w:rsidRPr="00B159EF" w:rsidRDefault="007B2879" w:rsidP="000B2556">
      <w:pPr>
        <w:pStyle w:val="a"/>
      </w:pPr>
      <w:r w:rsidRPr="00B159EF">
        <w:rPr>
          <w:rFonts w:hint="eastAsia"/>
        </w:rPr>
        <w:t>对于人工观察读出的模拟输出（如：指针在仪器标尺上），输出单位是刻度数的单位；对于由另一个仪器读出模拟输出（如：校准过的变送器），输出单位是支持输出信号量的测量单位。</w:t>
      </w:r>
    </w:p>
    <w:p w14:paraId="7866EBEE" w14:textId="77777777" w:rsidR="004E5D57" w:rsidRPr="00B159EF" w:rsidRDefault="004E5D57" w:rsidP="004E5D57">
      <w:pPr>
        <w:pStyle w:val="a3"/>
        <w:spacing w:before="156" w:after="156"/>
      </w:pPr>
    </w:p>
    <w:p w14:paraId="1F761295" w14:textId="77777777" w:rsidR="007B2879" w:rsidRPr="00B159EF" w:rsidRDefault="007B2879" w:rsidP="004E5D57">
      <w:pPr>
        <w:pStyle w:val="a3"/>
        <w:numPr>
          <w:ilvl w:val="0"/>
          <w:numId w:val="0"/>
        </w:numPr>
        <w:spacing w:before="156" w:after="156"/>
        <w:ind w:firstLineChars="200" w:firstLine="420"/>
      </w:pPr>
      <w:r w:rsidRPr="00B159EF">
        <w:rPr>
          <w:rFonts w:hint="eastAsia"/>
        </w:rPr>
        <w:t>校准  calibration</w:t>
      </w:r>
    </w:p>
    <w:p w14:paraId="0FB3A131" w14:textId="77777777" w:rsidR="007B2879" w:rsidRPr="00B159EF" w:rsidRDefault="007B2879" w:rsidP="007B2879">
      <w:pPr>
        <w:pStyle w:val="aff6"/>
      </w:pPr>
      <w:r w:rsidRPr="00B159EF">
        <w:rPr>
          <w:rFonts w:hint="eastAsia"/>
        </w:rPr>
        <w:t>在规定的条件下，建立指示值和测量结果之间关系的一系列操作。</w:t>
      </w:r>
    </w:p>
    <w:p w14:paraId="793B9E14" w14:textId="77777777" w:rsidR="007B2879" w:rsidRPr="00B159EF" w:rsidRDefault="007B2879" w:rsidP="007B2879">
      <w:pPr>
        <w:pStyle w:val="aff6"/>
      </w:pPr>
      <w:r w:rsidRPr="00B159EF">
        <w:rPr>
          <w:rFonts w:hint="eastAsia"/>
        </w:rPr>
        <w:t xml:space="preserve">[IEC 60050-311， 311-01-09] </w:t>
      </w:r>
    </w:p>
    <w:p w14:paraId="7F2C57D4" w14:textId="77777777" w:rsidR="007B2879" w:rsidRPr="00B159EF" w:rsidRDefault="007B2879" w:rsidP="004B38F3">
      <w:pPr>
        <w:pStyle w:val="a"/>
        <w:numPr>
          <w:ilvl w:val="0"/>
          <w:numId w:val="21"/>
        </w:numPr>
      </w:pPr>
      <w:r w:rsidRPr="00B159EF">
        <w:rPr>
          <w:rFonts w:hint="eastAsia"/>
        </w:rPr>
        <w:t>原则上，指示值和测量结果之间的关系能用一个校准图来表示。</w:t>
      </w:r>
    </w:p>
    <w:p w14:paraId="633255E0" w14:textId="77777777" w:rsidR="007B2879" w:rsidRPr="00B159EF" w:rsidRDefault="007B2879" w:rsidP="00431098">
      <w:pPr>
        <w:pStyle w:val="a"/>
      </w:pPr>
      <w:r w:rsidRPr="00B159EF">
        <w:rPr>
          <w:rFonts w:hint="eastAsia"/>
        </w:rPr>
        <w:t>校准必须在明确的仪器工作条件下实施。如果仪器在超出校准使用的范围以外的条件下工作，代表其结果的校准图是无效的。</w:t>
      </w:r>
    </w:p>
    <w:p w14:paraId="1D1567F1" w14:textId="2060777C" w:rsidR="007B2879" w:rsidRPr="00B159EF" w:rsidRDefault="007B2879" w:rsidP="00431098">
      <w:pPr>
        <w:pStyle w:val="a"/>
      </w:pPr>
      <w:r w:rsidRPr="00B159EF">
        <w:rPr>
          <w:rFonts w:hint="eastAsia"/>
        </w:rPr>
        <w:t>通常，特别是当仪器的计量特性根据以往的经验已经充分了解的情况下，为了方便起见，预定一个简化的校准图，并且只进行一次校准验证来检测仪器的响应是否在其极限内（见3.3.12）。简化的校准图比仪器的完全校准所定义的</w:t>
      </w:r>
      <w:r w:rsidR="002A6B18" w:rsidRPr="00B159EF">
        <w:rPr>
          <w:rFonts w:hint="eastAsia"/>
        </w:rPr>
        <w:t>校准</w:t>
      </w:r>
      <w:r w:rsidRPr="00B159EF">
        <w:rPr>
          <w:rFonts w:hint="eastAsia"/>
        </w:rPr>
        <w:t>图更宽，最终获得测量结果的不确定度更大。</w:t>
      </w:r>
    </w:p>
    <w:p w14:paraId="59413BCD" w14:textId="77777777" w:rsidR="00431098" w:rsidRPr="00B159EF" w:rsidRDefault="00431098" w:rsidP="00431098">
      <w:pPr>
        <w:pStyle w:val="a3"/>
        <w:spacing w:before="156" w:after="156"/>
      </w:pPr>
    </w:p>
    <w:p w14:paraId="36A00A9B" w14:textId="77777777" w:rsidR="007B2879" w:rsidRPr="00B159EF" w:rsidRDefault="007B2879" w:rsidP="00431098">
      <w:pPr>
        <w:pStyle w:val="a3"/>
        <w:numPr>
          <w:ilvl w:val="0"/>
          <w:numId w:val="0"/>
        </w:numPr>
        <w:spacing w:before="156" w:after="156"/>
        <w:ind w:firstLineChars="200" w:firstLine="420"/>
      </w:pPr>
      <w:r w:rsidRPr="00B159EF">
        <w:rPr>
          <w:rFonts w:hint="eastAsia"/>
        </w:rPr>
        <w:t>校准图  calibration diagram</w:t>
      </w:r>
    </w:p>
    <w:p w14:paraId="34C39BB3" w14:textId="783A2D03" w:rsidR="007B2879" w:rsidRPr="00B159EF" w:rsidRDefault="00153470" w:rsidP="007B2879">
      <w:pPr>
        <w:pStyle w:val="aff6"/>
      </w:pPr>
      <w:r w:rsidRPr="00B159EF">
        <w:rPr>
          <w:rFonts w:hint="eastAsia"/>
        </w:rPr>
        <w:t>仪器</w:t>
      </w:r>
      <w:r w:rsidR="00241C4B" w:rsidRPr="00B159EF">
        <w:rPr>
          <w:rFonts w:hint="eastAsia"/>
        </w:rPr>
        <w:t>指示值</w:t>
      </w:r>
      <w:r w:rsidR="003205A6" w:rsidRPr="00B159EF">
        <w:rPr>
          <w:rFonts w:hint="eastAsia"/>
        </w:rPr>
        <w:t>轴</w:t>
      </w:r>
      <w:r w:rsidR="00241C4B" w:rsidRPr="00B159EF">
        <w:rPr>
          <w:rFonts w:hint="eastAsia"/>
        </w:rPr>
        <w:t>与</w:t>
      </w:r>
      <w:r w:rsidRPr="00B159EF">
        <w:rPr>
          <w:rFonts w:hint="eastAsia"/>
        </w:rPr>
        <w:t>测量</w:t>
      </w:r>
      <w:r w:rsidR="003205A6" w:rsidRPr="00B159EF">
        <w:rPr>
          <w:rFonts w:hint="eastAsia"/>
        </w:rPr>
        <w:t>结果轴</w:t>
      </w:r>
      <w:r w:rsidR="00241C4B" w:rsidRPr="00B159EF">
        <w:rPr>
          <w:rFonts w:hint="eastAsia"/>
        </w:rPr>
        <w:t>对应</w:t>
      </w:r>
      <w:r w:rsidRPr="00B159EF">
        <w:rPr>
          <w:rFonts w:hint="eastAsia"/>
        </w:rPr>
        <w:t>关系</w:t>
      </w:r>
      <w:r w:rsidR="003205A6" w:rsidRPr="00B159EF">
        <w:rPr>
          <w:rFonts w:hint="eastAsia"/>
        </w:rPr>
        <w:t>的</w:t>
      </w:r>
      <w:r w:rsidR="003205A6" w:rsidRPr="00B159EF">
        <w:t>坐标图</w:t>
      </w:r>
      <w:r w:rsidR="007B2879" w:rsidRPr="00B159EF">
        <w:rPr>
          <w:rFonts w:hint="eastAsia"/>
        </w:rPr>
        <w:t>。</w:t>
      </w:r>
    </w:p>
    <w:p w14:paraId="4F38EF21" w14:textId="77777777" w:rsidR="007B2879" w:rsidRPr="00B159EF" w:rsidRDefault="007B2879" w:rsidP="007B2879">
      <w:pPr>
        <w:pStyle w:val="aff6"/>
      </w:pPr>
      <w:r w:rsidRPr="00B159EF">
        <w:rPr>
          <w:rFonts w:hint="eastAsia"/>
        </w:rPr>
        <w:t xml:space="preserve">[IEC 60050-311， 311-01-10] </w:t>
      </w:r>
    </w:p>
    <w:p w14:paraId="563A9B4E" w14:textId="77777777" w:rsidR="00431098" w:rsidRPr="00B159EF" w:rsidRDefault="00431098" w:rsidP="00431098">
      <w:pPr>
        <w:pStyle w:val="a3"/>
        <w:spacing w:before="156" w:after="156"/>
      </w:pPr>
    </w:p>
    <w:p w14:paraId="2164E2C5" w14:textId="77777777" w:rsidR="007B2879" w:rsidRPr="00B159EF" w:rsidRDefault="007B2879" w:rsidP="00431098">
      <w:pPr>
        <w:pStyle w:val="a3"/>
        <w:numPr>
          <w:ilvl w:val="0"/>
          <w:numId w:val="0"/>
        </w:numPr>
        <w:spacing w:before="156" w:after="156"/>
        <w:ind w:firstLineChars="200" w:firstLine="420"/>
      </w:pPr>
      <w:r w:rsidRPr="00B159EF">
        <w:rPr>
          <w:rFonts w:hint="eastAsia"/>
        </w:rPr>
        <w:t>校准曲线  calibration curve</w:t>
      </w:r>
    </w:p>
    <w:p w14:paraId="365C5477" w14:textId="77777777" w:rsidR="007B2879" w:rsidRPr="00B159EF" w:rsidRDefault="007B2879" w:rsidP="007B2879">
      <w:pPr>
        <w:pStyle w:val="aff6"/>
      </w:pPr>
      <w:r w:rsidRPr="00B159EF">
        <w:rPr>
          <w:rFonts w:hint="eastAsia"/>
        </w:rPr>
        <w:t>指示值与被测量值之间关系的曲线。</w:t>
      </w:r>
    </w:p>
    <w:p w14:paraId="0F213C37" w14:textId="77777777" w:rsidR="007B2879" w:rsidRPr="00B159EF" w:rsidRDefault="007B2879" w:rsidP="007B2879">
      <w:pPr>
        <w:pStyle w:val="aff6"/>
      </w:pPr>
      <w:r w:rsidRPr="00B159EF">
        <w:rPr>
          <w:rFonts w:hint="eastAsia"/>
        </w:rPr>
        <w:t xml:space="preserve">[IEC 60050-311，311-01-11] </w:t>
      </w:r>
    </w:p>
    <w:p w14:paraId="090FBB70" w14:textId="77777777" w:rsidR="007B2879" w:rsidRPr="00B159EF" w:rsidRDefault="007B2879" w:rsidP="004B38F3">
      <w:pPr>
        <w:pStyle w:val="a"/>
        <w:numPr>
          <w:ilvl w:val="0"/>
          <w:numId w:val="22"/>
        </w:numPr>
      </w:pPr>
      <w:r w:rsidRPr="00B159EF">
        <w:rPr>
          <w:rFonts w:hint="eastAsia"/>
        </w:rPr>
        <w:t>当校准曲线是一条通过原点的直线时，能够便捷地得到其斜率，该斜率就是仪器常数。</w:t>
      </w:r>
    </w:p>
    <w:p w14:paraId="3B9666AB" w14:textId="77777777" w:rsidR="007B2879" w:rsidRPr="00B159EF" w:rsidRDefault="007B2879" w:rsidP="00431098">
      <w:pPr>
        <w:pStyle w:val="a"/>
      </w:pPr>
      <w:r w:rsidRPr="00B159EF">
        <w:rPr>
          <w:rFonts w:hint="eastAsia"/>
        </w:rPr>
        <w:t>校准曲线将校准图上平行于测量结果轴线的部分校准</w:t>
      </w:r>
      <w:proofErr w:type="gramStart"/>
      <w:r w:rsidRPr="00B159EF">
        <w:rPr>
          <w:rFonts w:hint="eastAsia"/>
        </w:rPr>
        <w:t>图具有</w:t>
      </w:r>
      <w:proofErr w:type="gramEnd"/>
      <w:r w:rsidRPr="00B159EF">
        <w:rPr>
          <w:rFonts w:hint="eastAsia"/>
        </w:rPr>
        <w:t>的宽度一分为二，并连接的各点形成的曲线代表被测量值。</w:t>
      </w:r>
    </w:p>
    <w:p w14:paraId="13ED83B1" w14:textId="77777777" w:rsidR="00431098" w:rsidRPr="00B159EF" w:rsidRDefault="00431098" w:rsidP="00431098">
      <w:pPr>
        <w:pStyle w:val="a3"/>
        <w:spacing w:before="156" w:after="156"/>
      </w:pPr>
    </w:p>
    <w:p w14:paraId="19E1E16A" w14:textId="6ADDC1BA" w:rsidR="007B2879" w:rsidRPr="00B159EF" w:rsidRDefault="007B2879" w:rsidP="00431098">
      <w:pPr>
        <w:pStyle w:val="a3"/>
        <w:numPr>
          <w:ilvl w:val="0"/>
          <w:numId w:val="0"/>
        </w:numPr>
        <w:spacing w:before="156" w:after="156"/>
        <w:ind w:firstLineChars="200" w:firstLine="420"/>
      </w:pPr>
      <w:r w:rsidRPr="00B159EF">
        <w:rPr>
          <w:rFonts w:hint="eastAsia"/>
        </w:rPr>
        <w:t>示值  indicated value</w:t>
      </w:r>
    </w:p>
    <w:p w14:paraId="09915742" w14:textId="77777777" w:rsidR="007B2879" w:rsidRPr="00B159EF" w:rsidRDefault="007B2879" w:rsidP="007B2879">
      <w:pPr>
        <w:pStyle w:val="aff6"/>
      </w:pPr>
      <w:r w:rsidRPr="00B159EF">
        <w:rPr>
          <w:rFonts w:hint="eastAsia"/>
        </w:rPr>
        <w:t>指示仪器根据其校准曲线给出的值。</w:t>
      </w:r>
    </w:p>
    <w:p w14:paraId="27CD37D9" w14:textId="77777777" w:rsidR="007B2879" w:rsidRPr="00B159EF" w:rsidRDefault="007B2879" w:rsidP="007B2879">
      <w:pPr>
        <w:pStyle w:val="aff6"/>
      </w:pPr>
      <w:r w:rsidRPr="00B159EF">
        <w:t>[IEC 60050-311, 311-01-08]</w:t>
      </w:r>
    </w:p>
    <w:p w14:paraId="06E45481" w14:textId="585DDD4D" w:rsidR="007B2879" w:rsidRPr="00B159EF" w:rsidRDefault="007B2879" w:rsidP="00431098">
      <w:pPr>
        <w:pStyle w:val="a8"/>
      </w:pPr>
      <w:r w:rsidRPr="00B159EF">
        <w:rPr>
          <w:rFonts w:hint="eastAsia"/>
        </w:rPr>
        <w:t>仪器在校准</w:t>
      </w:r>
      <w:proofErr w:type="gramStart"/>
      <w:r w:rsidRPr="00B159EF">
        <w:rPr>
          <w:rFonts w:hint="eastAsia"/>
        </w:rPr>
        <w:t>图有效</w:t>
      </w:r>
      <w:proofErr w:type="gramEnd"/>
      <w:r w:rsidRPr="00B159EF">
        <w:rPr>
          <w:rFonts w:hint="eastAsia"/>
        </w:rPr>
        <w:t xml:space="preserve">的所有工作条件下进行直接测量时，示值就是被测量的测量值（见3.3.7）。  </w:t>
      </w:r>
    </w:p>
    <w:p w14:paraId="008A9615" w14:textId="77777777" w:rsidR="00431098" w:rsidRPr="00B159EF" w:rsidRDefault="00431098" w:rsidP="00431098">
      <w:pPr>
        <w:pStyle w:val="a3"/>
        <w:spacing w:before="156" w:after="156"/>
      </w:pPr>
    </w:p>
    <w:p w14:paraId="5FAC6677" w14:textId="77777777" w:rsidR="007B2879" w:rsidRPr="00B159EF" w:rsidRDefault="007B2879" w:rsidP="00431098">
      <w:pPr>
        <w:pStyle w:val="a3"/>
        <w:numPr>
          <w:ilvl w:val="0"/>
          <w:numId w:val="0"/>
        </w:numPr>
        <w:spacing w:before="156" w:after="156"/>
        <w:ind w:firstLineChars="200" w:firstLine="420"/>
      </w:pPr>
      <w:r w:rsidRPr="00B159EF">
        <w:rPr>
          <w:rFonts w:hint="eastAsia"/>
        </w:rPr>
        <w:t>（测量的）一致性  (measurement) compatibility</w:t>
      </w:r>
    </w:p>
    <w:p w14:paraId="73E3BDF8" w14:textId="77777777" w:rsidR="007B2879" w:rsidRPr="00B159EF" w:rsidRDefault="007B2879" w:rsidP="007B2879">
      <w:pPr>
        <w:pStyle w:val="aff6"/>
      </w:pPr>
      <w:r w:rsidRPr="00B159EF">
        <w:rPr>
          <w:rFonts w:hint="eastAsia"/>
        </w:rPr>
        <w:t>针对同一被测量的所有测量结果统计得到的特性，表现为测量值分布区间高度重叠的特点。</w:t>
      </w:r>
    </w:p>
    <w:p w14:paraId="02FBB721" w14:textId="77777777" w:rsidR="007B2879" w:rsidRPr="00B159EF" w:rsidRDefault="007B2879" w:rsidP="007B2879">
      <w:pPr>
        <w:pStyle w:val="aff6"/>
      </w:pPr>
      <w:r w:rsidRPr="00B159EF">
        <w:rPr>
          <w:rFonts w:hint="eastAsia"/>
        </w:rPr>
        <w:t>[IEC 60050-311，311-01-14]</w:t>
      </w:r>
    </w:p>
    <w:p w14:paraId="0DAD0CFC" w14:textId="77777777" w:rsidR="007B2879" w:rsidRPr="00B159EF" w:rsidRDefault="007B2879" w:rsidP="004B38F3">
      <w:pPr>
        <w:pStyle w:val="a"/>
        <w:numPr>
          <w:ilvl w:val="0"/>
          <w:numId w:val="23"/>
        </w:numPr>
      </w:pPr>
      <w:r w:rsidRPr="00B159EF">
        <w:rPr>
          <w:rFonts w:hint="eastAsia"/>
        </w:rPr>
        <w:t>根据统计学推论，表示同一个被测量的任何测量结果和所有其他测量结果只能在某个置信水平下保持一致性。这个置信水平应指明，至少应按照惯例或给出置信因子。</w:t>
      </w:r>
    </w:p>
    <w:p w14:paraId="42D7E888" w14:textId="77777777" w:rsidR="007B2879" w:rsidRPr="00B159EF" w:rsidRDefault="007B2879" w:rsidP="00431098">
      <w:pPr>
        <w:pStyle w:val="a"/>
      </w:pPr>
      <w:r w:rsidRPr="00B159EF">
        <w:rPr>
          <w:rFonts w:hint="eastAsia"/>
        </w:rPr>
        <w:t>用不同的测量仪器和测量方法所得到的测量结果的一致性是通过将这些仪器溯源（见3.2.16）到同一个基准（见3.3.6）来保证的（无疑也是由正确的校准方法和操作步骤来保证的）。</w:t>
      </w:r>
    </w:p>
    <w:p w14:paraId="700070BC" w14:textId="77777777" w:rsidR="007B2879" w:rsidRPr="00B159EF" w:rsidRDefault="007B2879" w:rsidP="00431098">
      <w:pPr>
        <w:pStyle w:val="a"/>
      </w:pPr>
      <w:r w:rsidRPr="00B159EF">
        <w:rPr>
          <w:rFonts w:hint="eastAsia"/>
        </w:rPr>
        <w:t>当两个测量结果不一致时，可用独立的方法去确定是否其中一个测量结果或者两个结果都是错误的（可能是因为不确定度太小），或是被测量不同的缘故。</w:t>
      </w:r>
    </w:p>
    <w:p w14:paraId="5BF1D980" w14:textId="77777777" w:rsidR="007B2879" w:rsidRPr="00B159EF" w:rsidRDefault="007B2879" w:rsidP="00431098">
      <w:pPr>
        <w:pStyle w:val="a"/>
      </w:pPr>
      <w:r w:rsidRPr="00B159EF">
        <w:rPr>
          <w:rFonts w:hint="eastAsia"/>
        </w:rPr>
        <w:t>不确定度越大，测量结果就只能在更宽范围内保持一致性，因为用单一模型对不同被测量进行测量的区分度比较小。更小的不确定度，其测量结果一致性要求更具体的测量系统模型。</w:t>
      </w:r>
    </w:p>
    <w:p w14:paraId="6831F16B" w14:textId="77777777" w:rsidR="00431098" w:rsidRPr="00B159EF" w:rsidRDefault="00431098" w:rsidP="00431098">
      <w:pPr>
        <w:pStyle w:val="a3"/>
        <w:spacing w:before="156" w:after="156"/>
      </w:pPr>
    </w:p>
    <w:p w14:paraId="5F07819E" w14:textId="77777777" w:rsidR="007B2879" w:rsidRPr="00B159EF" w:rsidRDefault="007B2879" w:rsidP="00431098">
      <w:pPr>
        <w:pStyle w:val="a3"/>
        <w:numPr>
          <w:ilvl w:val="0"/>
          <w:numId w:val="0"/>
        </w:numPr>
        <w:spacing w:before="156" w:after="156"/>
        <w:ind w:firstLineChars="200" w:firstLine="420"/>
      </w:pPr>
      <w:r w:rsidRPr="00B159EF">
        <w:rPr>
          <w:rFonts w:hint="eastAsia"/>
        </w:rPr>
        <w:t>被测量的固有不确定度  intrinsic uncertainty of the measurand</w:t>
      </w:r>
    </w:p>
    <w:p w14:paraId="3E046BE1" w14:textId="77777777" w:rsidR="007B2879" w:rsidRPr="00B159EF" w:rsidRDefault="007B2879" w:rsidP="007B2879">
      <w:pPr>
        <w:pStyle w:val="aff6"/>
      </w:pPr>
      <w:r w:rsidRPr="00B159EF">
        <w:rPr>
          <w:rFonts w:hint="eastAsia"/>
        </w:rPr>
        <w:t>描述一个测得量所能够得到的最小不确定度。</w:t>
      </w:r>
    </w:p>
    <w:p w14:paraId="4AAB7CA4" w14:textId="77777777" w:rsidR="007B2879" w:rsidRPr="00B159EF" w:rsidRDefault="007B2879" w:rsidP="004B38F3">
      <w:pPr>
        <w:pStyle w:val="a"/>
        <w:numPr>
          <w:ilvl w:val="0"/>
          <w:numId w:val="24"/>
        </w:numPr>
      </w:pPr>
      <w:r w:rsidRPr="00B159EF">
        <w:rPr>
          <w:rFonts w:hint="eastAsia"/>
        </w:rPr>
        <w:t>由于任何一个给定的量是在一个给定的认知水平上被规定或被识别的，所以无法以小而又小的不确定度测得一个量。如果试图以小于其自身的固有不确定度去测量一个给定的量， 就不得不以更高的认知水平重新定义这个量，那么实际上是在测量另一个量。 也见GUM D.1.1。</w:t>
      </w:r>
    </w:p>
    <w:p w14:paraId="2FD97A9E" w14:textId="77777777" w:rsidR="007B2879" w:rsidRPr="00B159EF" w:rsidRDefault="007B2879" w:rsidP="00431098">
      <w:pPr>
        <w:pStyle w:val="a"/>
      </w:pPr>
      <w:r w:rsidRPr="00B159EF">
        <w:rPr>
          <w:rFonts w:hint="eastAsia"/>
        </w:rPr>
        <w:t>以被测量的固有不确定度实现的测量结果可以被称为上述量的最优测量。</w:t>
      </w:r>
    </w:p>
    <w:p w14:paraId="4541CD79" w14:textId="77777777" w:rsidR="00431098" w:rsidRPr="00B159EF" w:rsidRDefault="00431098" w:rsidP="00431098">
      <w:pPr>
        <w:pStyle w:val="a3"/>
        <w:spacing w:before="156" w:after="156"/>
      </w:pPr>
    </w:p>
    <w:p w14:paraId="08747F24" w14:textId="23FFBFFF" w:rsidR="007B2879" w:rsidRPr="00B159EF" w:rsidRDefault="000F0F7F" w:rsidP="00431098">
      <w:pPr>
        <w:pStyle w:val="a3"/>
        <w:numPr>
          <w:ilvl w:val="0"/>
          <w:numId w:val="0"/>
        </w:numPr>
        <w:spacing w:before="156" w:after="156"/>
        <w:ind w:firstLineChars="200" w:firstLine="420"/>
      </w:pPr>
      <w:r w:rsidRPr="00B159EF">
        <w:rPr>
          <w:rFonts w:hint="eastAsia"/>
        </w:rPr>
        <w:lastRenderedPageBreak/>
        <w:t>（绝对）</w:t>
      </w:r>
      <w:r w:rsidR="007B2879" w:rsidRPr="00B159EF">
        <w:rPr>
          <w:rFonts w:hint="eastAsia"/>
        </w:rPr>
        <w:t>仪器不确定度  (absolute) instrumental uncertainty</w:t>
      </w:r>
    </w:p>
    <w:p w14:paraId="783E35EE" w14:textId="21C2B033" w:rsidR="007B2879" w:rsidRPr="00B159EF" w:rsidRDefault="007B2879" w:rsidP="007B2879">
      <w:pPr>
        <w:pStyle w:val="aff6"/>
      </w:pPr>
      <w:r w:rsidRPr="00B159EF">
        <w:rPr>
          <w:rFonts w:hint="eastAsia"/>
        </w:rPr>
        <w:t>忽略</w:t>
      </w:r>
      <w:r w:rsidR="0064706C" w:rsidRPr="00B159EF">
        <w:rPr>
          <w:rFonts w:hint="eastAsia"/>
        </w:rPr>
        <w:t>被测量</w:t>
      </w:r>
      <w:r w:rsidR="0064706C" w:rsidRPr="00B159EF">
        <w:t>的</w:t>
      </w:r>
      <w:r w:rsidRPr="00B159EF">
        <w:rPr>
          <w:rFonts w:hint="eastAsia"/>
        </w:rPr>
        <w:t>固有不确定度的直接测量结果的不确定度。</w:t>
      </w:r>
    </w:p>
    <w:p w14:paraId="05A7F1F6" w14:textId="77777777" w:rsidR="007B2879" w:rsidRPr="00B159EF" w:rsidRDefault="007B2879" w:rsidP="004B38F3">
      <w:pPr>
        <w:pStyle w:val="a"/>
        <w:numPr>
          <w:ilvl w:val="0"/>
          <w:numId w:val="25"/>
        </w:numPr>
      </w:pPr>
      <w:r w:rsidRPr="00B159EF">
        <w:rPr>
          <w:rFonts w:hint="eastAsia"/>
        </w:rPr>
        <w:t>除非另外特别说明，仪器的不确定度以包含因子2的区间代表。</w:t>
      </w:r>
    </w:p>
    <w:p w14:paraId="16FA1FA5" w14:textId="74D10D14" w:rsidR="007B2879" w:rsidRPr="00B159EF" w:rsidRDefault="007B2879" w:rsidP="00431098">
      <w:pPr>
        <w:pStyle w:val="a"/>
      </w:pPr>
      <w:r w:rsidRPr="00B159EF">
        <w:rPr>
          <w:rFonts w:hint="eastAsia"/>
        </w:rPr>
        <w:t>对</w:t>
      </w:r>
      <w:r w:rsidR="00D26B55" w:rsidRPr="00B159EF">
        <w:rPr>
          <w:rFonts w:hint="eastAsia"/>
        </w:rPr>
        <w:t>被测量</w:t>
      </w:r>
      <w:r w:rsidR="00D26B55" w:rsidRPr="00B159EF">
        <w:t>的</w:t>
      </w:r>
      <w:r w:rsidRPr="00B159EF">
        <w:rPr>
          <w:rFonts w:hint="eastAsia"/>
        </w:rPr>
        <w:t>固有不确定度小于仪器不确定度的被测量进行直接测量的单次读数时，根据定义，测量的不确定度与仪器的不确定度一致。另外，在评估测量不确定度时，仪器的不确定度作为B类分量处理，评定主要是基于一系列相关的直接测量结果相联系的模型为基础。</w:t>
      </w:r>
    </w:p>
    <w:p w14:paraId="149CB60A" w14:textId="06EFD866" w:rsidR="007B2879" w:rsidRPr="00B159EF" w:rsidRDefault="007B2879" w:rsidP="00431098">
      <w:pPr>
        <w:pStyle w:val="a"/>
      </w:pPr>
      <w:r w:rsidRPr="00B159EF">
        <w:rPr>
          <w:rFonts w:hint="eastAsia"/>
        </w:rPr>
        <w:t>根据定义，仪器的不确定度自动地包含了读数值量化的影响（模拟输出是最小可评估的分度区间</w:t>
      </w:r>
      <w:r w:rsidR="004A6834" w:rsidRPr="00B159EF">
        <w:rPr>
          <w:rFonts w:hint="eastAsia"/>
        </w:rPr>
        <w:t>；</w:t>
      </w:r>
      <w:r w:rsidRPr="00B159EF">
        <w:rPr>
          <w:rFonts w:hint="eastAsia"/>
        </w:rPr>
        <w:t>数字输出是最后稳定的</w:t>
      </w:r>
      <w:r w:rsidR="00AE0B4B" w:rsidRPr="00B159EF">
        <w:rPr>
          <w:rFonts w:hint="eastAsia"/>
        </w:rPr>
        <w:t>有效位</w:t>
      </w:r>
      <w:r w:rsidRPr="00B159EF">
        <w:rPr>
          <w:rFonts w:hint="eastAsia"/>
        </w:rPr>
        <w:t>数）。</w:t>
      </w:r>
    </w:p>
    <w:p w14:paraId="5B0060D8" w14:textId="77777777" w:rsidR="007B2879" w:rsidRPr="00B159EF" w:rsidRDefault="007B2879" w:rsidP="00431098">
      <w:pPr>
        <w:pStyle w:val="a"/>
      </w:pPr>
      <w:r w:rsidRPr="00B159EF">
        <w:rPr>
          <w:rFonts w:hint="eastAsia"/>
        </w:rPr>
        <w:t>对于实物量具，仪器的不确定度是为保证它的各次测量结果的一致性，由实物量具复现的与被测量的量值相关联的不确定度。</w:t>
      </w:r>
    </w:p>
    <w:p w14:paraId="389015B0" w14:textId="77777777" w:rsidR="007B2879" w:rsidRPr="00B159EF" w:rsidRDefault="007B2879" w:rsidP="00431098">
      <w:pPr>
        <w:pStyle w:val="a"/>
      </w:pPr>
      <w:r w:rsidRPr="00B159EF">
        <w:rPr>
          <w:rFonts w:hint="eastAsia"/>
        </w:rPr>
        <w:t>在可能和方便的情况下，该不确定度可以用相对的形式（见 3.4.3）或引用的形式（见3.4.4）表示。相对不确定度是绝对不确定度</w:t>
      </w:r>
      <w:r w:rsidRPr="00D05117">
        <w:rPr>
          <w:rFonts w:hint="eastAsia"/>
          <w:i/>
          <w:iCs/>
        </w:rPr>
        <w:t>U</w:t>
      </w:r>
      <w:r w:rsidRPr="00B159EF">
        <w:rPr>
          <w:rFonts w:hint="eastAsia"/>
        </w:rPr>
        <w:t>和测量值</w:t>
      </w:r>
      <w:r w:rsidRPr="00D05117">
        <w:rPr>
          <w:rFonts w:hint="eastAsia"/>
          <w:i/>
          <w:iCs/>
        </w:rPr>
        <w:t>V</w:t>
      </w:r>
      <w:r w:rsidRPr="00B159EF">
        <w:rPr>
          <w:rFonts w:hint="eastAsia"/>
        </w:rPr>
        <w:t>之比，而引用不确定度是绝对不确定度</w:t>
      </w:r>
      <w:r w:rsidRPr="00D05117">
        <w:rPr>
          <w:rFonts w:hint="eastAsia"/>
          <w:i/>
          <w:iCs/>
        </w:rPr>
        <w:t>U</w:t>
      </w:r>
      <w:r w:rsidRPr="00B159EF">
        <w:rPr>
          <w:rFonts w:hint="eastAsia"/>
        </w:rPr>
        <w:t>对约定选择的值</w:t>
      </w:r>
      <w:proofErr w:type="spellStart"/>
      <w:r w:rsidRPr="00D05117">
        <w:rPr>
          <w:rFonts w:hint="eastAsia"/>
          <w:i/>
          <w:iCs/>
        </w:rPr>
        <w:t>Vf</w:t>
      </w:r>
      <w:proofErr w:type="spellEnd"/>
      <w:r w:rsidRPr="00B159EF">
        <w:rPr>
          <w:rFonts w:hint="eastAsia"/>
        </w:rPr>
        <w:t>之比</w:t>
      </w:r>
      <w:r w:rsidRPr="00D05117">
        <w:rPr>
          <w:rFonts w:hint="eastAsia"/>
          <w:i/>
          <w:iCs/>
        </w:rPr>
        <w:t>U</w:t>
      </w:r>
      <w:r w:rsidRPr="00B159EF">
        <w:rPr>
          <w:rFonts w:hint="eastAsia"/>
        </w:rPr>
        <w:t>/</w:t>
      </w:r>
      <w:proofErr w:type="spellStart"/>
      <w:r w:rsidRPr="00D05117">
        <w:rPr>
          <w:rFonts w:hint="eastAsia"/>
          <w:i/>
          <w:iCs/>
        </w:rPr>
        <w:t>Vf</w:t>
      </w:r>
      <w:proofErr w:type="spellEnd"/>
      <w:r w:rsidRPr="00B159EF">
        <w:rPr>
          <w:rFonts w:hint="eastAsia"/>
        </w:rPr>
        <w:t>。</w:t>
      </w:r>
    </w:p>
    <w:p w14:paraId="0A9CC4E7" w14:textId="77777777" w:rsidR="00431098" w:rsidRPr="00B159EF" w:rsidRDefault="00431098" w:rsidP="00431098">
      <w:pPr>
        <w:pStyle w:val="a3"/>
        <w:spacing w:before="156" w:after="156"/>
      </w:pPr>
    </w:p>
    <w:p w14:paraId="3B3A7BBB" w14:textId="497F0B70" w:rsidR="007B2879" w:rsidRPr="00B159EF" w:rsidRDefault="007B2879" w:rsidP="00431098">
      <w:pPr>
        <w:pStyle w:val="a3"/>
        <w:numPr>
          <w:ilvl w:val="0"/>
          <w:numId w:val="0"/>
        </w:numPr>
        <w:spacing w:before="156" w:after="156"/>
        <w:ind w:firstLineChars="200" w:firstLine="420"/>
      </w:pPr>
      <w:proofErr w:type="gramStart"/>
      <w:r w:rsidRPr="00B159EF">
        <w:rPr>
          <w:rFonts w:hint="eastAsia"/>
        </w:rPr>
        <w:t>约定值</w:t>
      </w:r>
      <w:proofErr w:type="gramEnd"/>
      <w:r w:rsidRPr="00B159EF">
        <w:rPr>
          <w:rFonts w:hint="eastAsia"/>
        </w:rPr>
        <w:t xml:space="preserve">  conventional value</w:t>
      </w:r>
    </w:p>
    <w:p w14:paraId="4DA9760C" w14:textId="29E6ADD1" w:rsidR="007B2879" w:rsidRPr="00B159EF" w:rsidRDefault="007B2879" w:rsidP="007B2879">
      <w:pPr>
        <w:pStyle w:val="aff6"/>
      </w:pPr>
      <w:r w:rsidRPr="00B159EF">
        <w:rPr>
          <w:rFonts w:hint="eastAsia"/>
        </w:rPr>
        <w:t>用于</w:t>
      </w:r>
      <w:r w:rsidR="004A6834" w:rsidRPr="00B159EF">
        <w:rPr>
          <w:rFonts w:hint="eastAsia"/>
        </w:rPr>
        <w:t>校准</w:t>
      </w:r>
      <w:r w:rsidRPr="00B159EF">
        <w:rPr>
          <w:rFonts w:hint="eastAsia"/>
        </w:rPr>
        <w:t>仪器的标准物</w:t>
      </w:r>
      <w:r w:rsidR="004A6834" w:rsidRPr="00B159EF">
        <w:rPr>
          <w:rFonts w:hint="eastAsia"/>
        </w:rPr>
        <w:t>质</w:t>
      </w:r>
      <w:r w:rsidRPr="00B159EF">
        <w:rPr>
          <w:rFonts w:hint="eastAsia"/>
        </w:rPr>
        <w:t>的值， 其不确定度对于被校仪器的不确定度来说可以忽略。</w:t>
      </w:r>
    </w:p>
    <w:p w14:paraId="79227E47" w14:textId="77777777" w:rsidR="007B2879" w:rsidRPr="00B159EF" w:rsidRDefault="007B2879" w:rsidP="00431098">
      <w:pPr>
        <w:pStyle w:val="a8"/>
      </w:pPr>
      <w:r w:rsidRPr="00B159EF">
        <w:rPr>
          <w:rFonts w:hint="eastAsia"/>
        </w:rPr>
        <w:t>为了适应本标准，此定义改编自“（量的）约定真值” 这个定义，即：赋予一个特定量的值，有时通过约定，是一个具有和规定目的相适应的不确定度的值(见IEC 60050-311, 311-01-06， ISO/IEC Guide 99， 2.13 修订版)。</w:t>
      </w:r>
    </w:p>
    <w:p w14:paraId="3B53546B" w14:textId="77777777" w:rsidR="00431098" w:rsidRPr="00B159EF" w:rsidRDefault="00431098" w:rsidP="00431098">
      <w:pPr>
        <w:pStyle w:val="a3"/>
        <w:spacing w:before="156" w:after="156"/>
      </w:pPr>
    </w:p>
    <w:p w14:paraId="06DA52A2" w14:textId="77777777" w:rsidR="007B2879" w:rsidRPr="00B159EF" w:rsidRDefault="007B2879" w:rsidP="00431098">
      <w:pPr>
        <w:pStyle w:val="a3"/>
        <w:numPr>
          <w:ilvl w:val="0"/>
          <w:numId w:val="0"/>
        </w:numPr>
        <w:spacing w:before="156" w:after="156"/>
        <w:ind w:firstLineChars="200" w:firstLine="420"/>
      </w:pPr>
      <w:r w:rsidRPr="00B159EF">
        <w:rPr>
          <w:rFonts w:hint="eastAsia"/>
        </w:rPr>
        <w:t>影响量  influence quantity</w:t>
      </w:r>
    </w:p>
    <w:p w14:paraId="00A0C874" w14:textId="78C37FA3" w:rsidR="007B2879" w:rsidRPr="00B159EF" w:rsidRDefault="00954200" w:rsidP="00954200">
      <w:pPr>
        <w:pStyle w:val="aff6"/>
      </w:pPr>
      <w:r w:rsidRPr="00B159EF">
        <w:rPr>
          <w:rFonts w:hint="eastAsia"/>
        </w:rPr>
        <w:t>不是</w:t>
      </w:r>
      <w:r w:rsidR="007B2879" w:rsidRPr="00B159EF">
        <w:rPr>
          <w:rFonts w:hint="eastAsia"/>
        </w:rPr>
        <w:t>测量</w:t>
      </w:r>
      <w:r w:rsidRPr="00B159EF">
        <w:rPr>
          <w:rFonts w:hint="eastAsia"/>
        </w:rPr>
        <w:t>目标物引起</w:t>
      </w:r>
      <w:r w:rsidRPr="00B159EF">
        <w:t>的量</w:t>
      </w:r>
      <w:r w:rsidR="007B2879" w:rsidRPr="00B159EF">
        <w:rPr>
          <w:rFonts w:hint="eastAsia"/>
        </w:rPr>
        <w:t>，</w:t>
      </w:r>
      <w:r w:rsidR="006F3D08" w:rsidRPr="00B159EF">
        <w:rPr>
          <w:rFonts w:hint="eastAsia"/>
        </w:rPr>
        <w:t>而</w:t>
      </w:r>
      <w:r w:rsidR="007B2879" w:rsidRPr="00B159EF">
        <w:rPr>
          <w:rFonts w:hint="eastAsia"/>
        </w:rPr>
        <w:t>其变化会影响指示值和测量结果的</w:t>
      </w:r>
      <w:r w:rsidRPr="00B159EF">
        <w:rPr>
          <w:rFonts w:hint="eastAsia"/>
        </w:rPr>
        <w:t>关系</w:t>
      </w:r>
      <w:r w:rsidR="007B2879" w:rsidRPr="00B159EF">
        <w:rPr>
          <w:rFonts w:hint="eastAsia"/>
        </w:rPr>
        <w:t>。</w:t>
      </w:r>
    </w:p>
    <w:p w14:paraId="3336B513" w14:textId="77777777" w:rsidR="007B2879" w:rsidRPr="00B159EF" w:rsidRDefault="007B2879" w:rsidP="004B38F3">
      <w:pPr>
        <w:pStyle w:val="a"/>
        <w:numPr>
          <w:ilvl w:val="0"/>
          <w:numId w:val="26"/>
        </w:numPr>
      </w:pPr>
      <w:r w:rsidRPr="00B159EF">
        <w:rPr>
          <w:rFonts w:hint="eastAsia"/>
        </w:rPr>
        <w:t>影响量可能来自于测量系统、测量设备或环境。</w:t>
      </w:r>
    </w:p>
    <w:p w14:paraId="54CD76D0" w14:textId="77777777" w:rsidR="007B2879" w:rsidRPr="00B159EF" w:rsidRDefault="007B2879" w:rsidP="00431098">
      <w:pPr>
        <w:pStyle w:val="a"/>
      </w:pPr>
      <w:r w:rsidRPr="00B159EF">
        <w:rPr>
          <w:rFonts w:hint="eastAsia"/>
        </w:rPr>
        <w:t>由于校准图依赖于影响量，为了给测量结果赋值，有必要了解在规定范围内是否有相关的影响量存在。</w:t>
      </w:r>
    </w:p>
    <w:p w14:paraId="6953F7E4" w14:textId="77777777" w:rsidR="007B2879" w:rsidRPr="00B159EF" w:rsidRDefault="007B2879" w:rsidP="007B2879">
      <w:pPr>
        <w:pStyle w:val="aff6"/>
      </w:pPr>
      <w:r w:rsidRPr="00B159EF">
        <w:rPr>
          <w:rFonts w:hint="eastAsia"/>
        </w:rPr>
        <w:t>[IEC 60050-311，311-06-01]</w:t>
      </w:r>
    </w:p>
    <w:p w14:paraId="5559E4C1" w14:textId="77777777" w:rsidR="007B2879" w:rsidRPr="00B159EF" w:rsidRDefault="007B2879" w:rsidP="00431098">
      <w:pPr>
        <w:pStyle w:val="a"/>
      </w:pPr>
      <w:r w:rsidRPr="00B159EF">
        <w:rPr>
          <w:rFonts w:hint="eastAsia"/>
        </w:rPr>
        <w:t>当测量结果满足关系：</w:t>
      </w:r>
      <w:r w:rsidRPr="00D05117">
        <w:rPr>
          <w:rFonts w:hint="eastAsia"/>
          <w:i/>
          <w:iCs/>
        </w:rPr>
        <w:t>C</w:t>
      </w:r>
      <w:r w:rsidRPr="00B159EF">
        <w:rPr>
          <w:rFonts w:hint="eastAsia"/>
        </w:rPr>
        <w:t xml:space="preserve"> ' ≤ </w:t>
      </w:r>
      <w:r w:rsidRPr="00D05117">
        <w:rPr>
          <w:rFonts w:hint="eastAsia"/>
          <w:i/>
          <w:iCs/>
        </w:rPr>
        <w:t>V</w:t>
      </w:r>
      <w:r w:rsidRPr="00B159EF">
        <w:rPr>
          <w:rFonts w:hint="eastAsia"/>
        </w:rPr>
        <w:t xml:space="preserve"> -</w:t>
      </w:r>
      <w:r w:rsidRPr="00D05117">
        <w:rPr>
          <w:rFonts w:hint="eastAsia"/>
          <w:i/>
          <w:iCs/>
        </w:rPr>
        <w:t xml:space="preserve"> U</w:t>
      </w:r>
      <w:r w:rsidRPr="00B159EF">
        <w:rPr>
          <w:rFonts w:hint="eastAsia"/>
        </w:rPr>
        <w:t xml:space="preserve"> &lt; </w:t>
      </w:r>
      <w:r w:rsidRPr="00D05117">
        <w:rPr>
          <w:rFonts w:hint="eastAsia"/>
          <w:i/>
          <w:iCs/>
        </w:rPr>
        <w:t>V</w:t>
      </w:r>
      <w:r w:rsidRPr="00B159EF">
        <w:rPr>
          <w:rFonts w:hint="eastAsia"/>
        </w:rPr>
        <w:t xml:space="preserve"> + </w:t>
      </w:r>
      <w:r w:rsidRPr="00D05117">
        <w:rPr>
          <w:rFonts w:hint="eastAsia"/>
          <w:i/>
          <w:iCs/>
        </w:rPr>
        <w:t>U</w:t>
      </w:r>
      <w:r w:rsidRPr="00B159EF">
        <w:rPr>
          <w:rFonts w:hint="eastAsia"/>
        </w:rPr>
        <w:t xml:space="preserve"> ≤ </w:t>
      </w:r>
      <w:r w:rsidRPr="00D05117">
        <w:rPr>
          <w:rFonts w:hint="eastAsia"/>
          <w:i/>
          <w:iCs/>
        </w:rPr>
        <w:t>C</w:t>
      </w:r>
      <w:r w:rsidRPr="00B159EF">
        <w:rPr>
          <w:rFonts w:hint="eastAsia"/>
        </w:rPr>
        <w:t xml:space="preserve"> ''时，影响量被认为在</w:t>
      </w:r>
      <w:r w:rsidRPr="00D05117">
        <w:rPr>
          <w:rFonts w:hint="eastAsia"/>
          <w:i/>
          <w:iCs/>
        </w:rPr>
        <w:t>C</w:t>
      </w:r>
      <w:r w:rsidRPr="00B159EF">
        <w:rPr>
          <w:rFonts w:hint="eastAsia"/>
        </w:rPr>
        <w:t xml:space="preserve"> '到</w:t>
      </w:r>
      <w:r w:rsidRPr="00D05117">
        <w:rPr>
          <w:rFonts w:hint="eastAsia"/>
          <w:i/>
          <w:iCs/>
        </w:rPr>
        <w:t>C</w:t>
      </w:r>
      <w:r w:rsidRPr="00B159EF">
        <w:rPr>
          <w:rFonts w:hint="eastAsia"/>
        </w:rPr>
        <w:t xml:space="preserve"> ''的范围。</w:t>
      </w:r>
    </w:p>
    <w:p w14:paraId="74A9B4C6" w14:textId="77777777" w:rsidR="00431098" w:rsidRPr="00B159EF" w:rsidRDefault="00431098" w:rsidP="00431098">
      <w:pPr>
        <w:pStyle w:val="a3"/>
        <w:spacing w:before="156" w:after="156"/>
      </w:pPr>
    </w:p>
    <w:p w14:paraId="2D890904" w14:textId="7F0497E8" w:rsidR="007B2879" w:rsidRPr="00B159EF" w:rsidRDefault="007B2879" w:rsidP="00431098">
      <w:pPr>
        <w:pStyle w:val="a3"/>
        <w:numPr>
          <w:ilvl w:val="0"/>
          <w:numId w:val="0"/>
        </w:numPr>
        <w:spacing w:before="156" w:after="156"/>
        <w:ind w:firstLineChars="200" w:firstLine="420"/>
      </w:pPr>
      <w:r w:rsidRPr="00B159EF">
        <w:rPr>
          <w:rFonts w:hint="eastAsia"/>
        </w:rPr>
        <w:t>稳态</w:t>
      </w:r>
      <w:r w:rsidR="006D2FD2" w:rsidRPr="00B159EF">
        <w:rPr>
          <w:rFonts w:hint="eastAsia"/>
        </w:rPr>
        <w:t>条件</w:t>
      </w:r>
      <w:r w:rsidRPr="00B159EF">
        <w:rPr>
          <w:rFonts w:hint="eastAsia"/>
        </w:rPr>
        <w:t xml:space="preserve">   steady-state conditions</w:t>
      </w:r>
    </w:p>
    <w:p w14:paraId="7D2BA64E" w14:textId="6E449DAF" w:rsidR="007B2879" w:rsidRPr="00B159EF" w:rsidRDefault="007B2879" w:rsidP="007B2879">
      <w:pPr>
        <w:pStyle w:val="aff6"/>
      </w:pPr>
      <w:r w:rsidRPr="00B159EF">
        <w:rPr>
          <w:rFonts w:hint="eastAsia"/>
        </w:rPr>
        <w:t>被测量随时间变化时的仪器</w:t>
      </w:r>
      <w:r w:rsidR="006D2FD2" w:rsidRPr="00B159EF">
        <w:rPr>
          <w:rFonts w:hint="eastAsia"/>
        </w:rPr>
        <w:t>工作条件</w:t>
      </w:r>
      <w:r w:rsidRPr="00B159EF">
        <w:rPr>
          <w:rFonts w:hint="eastAsia"/>
        </w:rPr>
        <w:t>，此时仪器输入和输出信号之间的关系不会发生显著变化。输入和输出关系是当被测量随时间恒定时获得的。</w:t>
      </w:r>
    </w:p>
    <w:p w14:paraId="0E9805F6" w14:textId="77777777" w:rsidR="00431098" w:rsidRPr="00B159EF" w:rsidRDefault="00431098" w:rsidP="00431098">
      <w:pPr>
        <w:pStyle w:val="a3"/>
        <w:spacing w:before="156" w:after="156"/>
      </w:pPr>
    </w:p>
    <w:p w14:paraId="79295926" w14:textId="77777777" w:rsidR="007B2879" w:rsidRPr="00B159EF" w:rsidRDefault="007B2879" w:rsidP="00431098">
      <w:pPr>
        <w:pStyle w:val="a3"/>
        <w:numPr>
          <w:ilvl w:val="0"/>
          <w:numId w:val="0"/>
        </w:numPr>
        <w:spacing w:before="156" w:after="156"/>
        <w:ind w:firstLineChars="200" w:firstLine="420"/>
      </w:pPr>
      <w:r w:rsidRPr="00B159EF">
        <w:rPr>
          <w:rFonts w:hint="eastAsia"/>
        </w:rPr>
        <w:t>溯源性  traceability</w:t>
      </w:r>
    </w:p>
    <w:p w14:paraId="424DFC25" w14:textId="77777777" w:rsidR="007B2879" w:rsidRPr="00B159EF" w:rsidRDefault="007B2879" w:rsidP="007B2879">
      <w:pPr>
        <w:pStyle w:val="aff6"/>
      </w:pPr>
      <w:r w:rsidRPr="00B159EF">
        <w:rPr>
          <w:rFonts w:hint="eastAsia"/>
        </w:rPr>
        <w:t>通过一条具有规定不确定度的不间断的比较链，使测量结果或测量标准的值能够与规定的参考标准，通常是与国家测量标准或国际测量标准联系起来的特性。</w:t>
      </w:r>
    </w:p>
    <w:p w14:paraId="44CEDC4D" w14:textId="77777777" w:rsidR="007B2879" w:rsidRPr="00B159EF" w:rsidRDefault="007B2879" w:rsidP="007B2879">
      <w:pPr>
        <w:pStyle w:val="aff6"/>
      </w:pPr>
      <w:r w:rsidRPr="00B159EF">
        <w:rPr>
          <w:rFonts w:hint="eastAsia"/>
        </w:rPr>
        <w:t>[IEC 60050-311， 311-01-15， ISO/IEC Guide 99, 2.41 修订版]</w:t>
      </w:r>
    </w:p>
    <w:p w14:paraId="4EE64D0A" w14:textId="59622CE5" w:rsidR="007B2879" w:rsidRPr="00B159EF" w:rsidRDefault="000F2744" w:rsidP="004B38F3">
      <w:pPr>
        <w:pStyle w:val="a"/>
        <w:numPr>
          <w:ilvl w:val="0"/>
          <w:numId w:val="27"/>
        </w:numPr>
      </w:pPr>
      <w:r w:rsidRPr="00B159EF">
        <w:rPr>
          <w:rFonts w:hint="eastAsia"/>
        </w:rPr>
        <w:t>通常用</w:t>
      </w:r>
      <w:r w:rsidR="007B2879" w:rsidRPr="00B159EF">
        <w:rPr>
          <w:rFonts w:hint="eastAsia"/>
        </w:rPr>
        <w:t>“可溯源的”来表述。</w:t>
      </w:r>
    </w:p>
    <w:p w14:paraId="74265504" w14:textId="77777777" w:rsidR="007B2879" w:rsidRPr="00B159EF" w:rsidRDefault="007B2879" w:rsidP="00431098">
      <w:pPr>
        <w:pStyle w:val="a"/>
      </w:pPr>
      <w:r w:rsidRPr="00B159EF">
        <w:rPr>
          <w:rFonts w:hint="eastAsia"/>
        </w:rPr>
        <w:t>这条不间断的比较</w:t>
      </w:r>
      <w:proofErr w:type="gramStart"/>
      <w:r w:rsidRPr="00B159EF">
        <w:rPr>
          <w:rFonts w:hint="eastAsia"/>
        </w:rPr>
        <w:t>链称为</w:t>
      </w:r>
      <w:proofErr w:type="gramEnd"/>
      <w:r w:rsidRPr="00B159EF">
        <w:rPr>
          <w:rFonts w:hint="eastAsia"/>
        </w:rPr>
        <w:t>溯源链。</w:t>
      </w:r>
    </w:p>
    <w:p w14:paraId="7D98793A" w14:textId="266143CE" w:rsidR="007B2879" w:rsidRPr="00B159EF" w:rsidRDefault="007B2879" w:rsidP="00431098">
      <w:pPr>
        <w:pStyle w:val="a"/>
      </w:pPr>
      <w:r w:rsidRPr="00B159EF">
        <w:rPr>
          <w:rFonts w:hint="eastAsia"/>
        </w:rPr>
        <w:lastRenderedPageBreak/>
        <w:t>可溯源性意味着计量架构是由</w:t>
      </w:r>
      <w:r w:rsidR="003B0DEF" w:rsidRPr="00B159EF">
        <w:rPr>
          <w:rFonts w:hint="eastAsia"/>
        </w:rPr>
        <w:t>固有不确定</w:t>
      </w:r>
      <w:r w:rsidRPr="00B159EF">
        <w:rPr>
          <w:rFonts w:hint="eastAsia"/>
        </w:rPr>
        <w:t>度逐级递增的不同等级的标准（仪器和实物量具）组成。从基准到校准装置的比较链在每一环节都增加了新的不确定度。</w:t>
      </w:r>
    </w:p>
    <w:p w14:paraId="5D6FB329" w14:textId="6283F02B" w:rsidR="007B2879" w:rsidRPr="00B159EF" w:rsidRDefault="007B2879" w:rsidP="00431098">
      <w:pPr>
        <w:pStyle w:val="a"/>
      </w:pPr>
      <w:r w:rsidRPr="00B159EF">
        <w:rPr>
          <w:rFonts w:hint="eastAsia"/>
        </w:rPr>
        <w:t>应指定</w:t>
      </w:r>
      <w:r w:rsidR="000F2744" w:rsidRPr="00B159EF">
        <w:rPr>
          <w:rFonts w:hint="eastAsia"/>
        </w:rPr>
        <w:t>给定的不确定度范围，保证可溯源性</w:t>
      </w:r>
      <w:r w:rsidRPr="00B159EF">
        <w:rPr>
          <w:rFonts w:hint="eastAsia"/>
        </w:rPr>
        <w:t>。</w:t>
      </w:r>
    </w:p>
    <w:p w14:paraId="213906EF" w14:textId="77777777" w:rsidR="00431098" w:rsidRPr="00B159EF" w:rsidRDefault="00431098" w:rsidP="00431098">
      <w:pPr>
        <w:pStyle w:val="a3"/>
        <w:spacing w:before="156" w:after="156"/>
      </w:pPr>
    </w:p>
    <w:p w14:paraId="23CBCCE7" w14:textId="77777777" w:rsidR="007B2879" w:rsidRPr="00B159EF" w:rsidRDefault="007B2879" w:rsidP="00431098">
      <w:pPr>
        <w:pStyle w:val="a3"/>
        <w:numPr>
          <w:ilvl w:val="0"/>
          <w:numId w:val="0"/>
        </w:numPr>
        <w:spacing w:before="156" w:after="156"/>
        <w:ind w:firstLineChars="200" w:firstLine="420"/>
      </w:pPr>
      <w:r w:rsidRPr="00B159EF">
        <w:rPr>
          <w:rFonts w:hint="eastAsia"/>
        </w:rPr>
        <w:t>平均值  mean</w:t>
      </w:r>
    </w:p>
    <w:p w14:paraId="5C8077BB" w14:textId="77777777" w:rsidR="007B2879" w:rsidRPr="00B159EF" w:rsidRDefault="007B2879" w:rsidP="007B2879">
      <w:pPr>
        <w:pStyle w:val="aff6"/>
      </w:pPr>
      <w:r w:rsidRPr="00B159EF">
        <w:rPr>
          <w:rFonts w:hint="eastAsia"/>
        </w:rPr>
        <w:t>一组值中各个值的总和除以该组值的总数得到的值。</w:t>
      </w:r>
    </w:p>
    <w:p w14:paraId="477E3B84" w14:textId="7AA18CB1" w:rsidR="007B2879" w:rsidRPr="00B159EF" w:rsidRDefault="000F2744" w:rsidP="00431098">
      <w:pPr>
        <w:pStyle w:val="a2"/>
        <w:spacing w:before="156" w:after="156"/>
      </w:pPr>
      <w:bookmarkStart w:id="31" w:name="_Toc47001644"/>
      <w:r w:rsidRPr="00B159EF">
        <w:rPr>
          <w:rFonts w:hint="eastAsia"/>
        </w:rPr>
        <w:t>设备</w:t>
      </w:r>
      <w:r w:rsidR="007B2879" w:rsidRPr="00B159EF">
        <w:rPr>
          <w:rFonts w:hint="eastAsia"/>
        </w:rPr>
        <w:t>和操作的通用术语和定义</w:t>
      </w:r>
      <w:bookmarkEnd w:id="31"/>
      <w:r w:rsidR="007B2879" w:rsidRPr="00B159EF">
        <w:rPr>
          <w:rFonts w:hint="eastAsia"/>
        </w:rPr>
        <w:t xml:space="preserve"> </w:t>
      </w:r>
    </w:p>
    <w:p w14:paraId="50BE1716" w14:textId="77777777" w:rsidR="00431098" w:rsidRPr="00B159EF" w:rsidRDefault="00431098" w:rsidP="00431098">
      <w:pPr>
        <w:pStyle w:val="a3"/>
        <w:spacing w:before="156" w:after="156"/>
      </w:pPr>
    </w:p>
    <w:p w14:paraId="2788828E" w14:textId="77777777" w:rsidR="007B2879" w:rsidRPr="00B159EF" w:rsidRDefault="007B2879" w:rsidP="00431098">
      <w:pPr>
        <w:pStyle w:val="a3"/>
        <w:numPr>
          <w:ilvl w:val="0"/>
          <w:numId w:val="0"/>
        </w:numPr>
        <w:spacing w:before="156" w:after="156"/>
        <w:ind w:firstLineChars="200" w:firstLine="420"/>
      </w:pPr>
      <w:r w:rsidRPr="00B159EF">
        <w:rPr>
          <w:rFonts w:hint="eastAsia"/>
        </w:rPr>
        <w:t xml:space="preserve">（测量）仪器  (measuring) instrument </w:t>
      </w:r>
    </w:p>
    <w:p w14:paraId="3B055A14" w14:textId="77777777" w:rsidR="007B2879" w:rsidRPr="00B159EF" w:rsidRDefault="007B2879" w:rsidP="007B2879">
      <w:pPr>
        <w:pStyle w:val="aff6"/>
      </w:pPr>
      <w:r w:rsidRPr="00B159EF">
        <w:rPr>
          <w:rFonts w:hint="eastAsia"/>
        </w:rPr>
        <w:t>独立地或与辅助设备一起用于测量的仪器。</w:t>
      </w:r>
    </w:p>
    <w:p w14:paraId="575D7899" w14:textId="77777777" w:rsidR="007B2879" w:rsidRPr="00B159EF" w:rsidRDefault="007B2879" w:rsidP="007B2879">
      <w:pPr>
        <w:pStyle w:val="aff6"/>
      </w:pPr>
      <w:r w:rsidRPr="00B159EF">
        <w:rPr>
          <w:rFonts w:hint="eastAsia"/>
        </w:rPr>
        <w:t xml:space="preserve">[IEC 60050-311，311-03-01， ISO/IEC Guide 99，3.1 修订版] </w:t>
      </w:r>
    </w:p>
    <w:p w14:paraId="37E85C6D" w14:textId="77777777" w:rsidR="007B2879" w:rsidRPr="00B159EF" w:rsidRDefault="007B2879" w:rsidP="00431098">
      <w:pPr>
        <w:pStyle w:val="a8"/>
      </w:pPr>
      <w:r w:rsidRPr="00B159EF">
        <w:rPr>
          <w:rFonts w:hint="eastAsia"/>
        </w:rPr>
        <w:t>术语“（测量）仪器”包括指示仪器和实物量具。</w:t>
      </w:r>
    </w:p>
    <w:p w14:paraId="682E8914" w14:textId="77777777" w:rsidR="00431098" w:rsidRPr="00B159EF" w:rsidRDefault="00431098" w:rsidP="00431098">
      <w:pPr>
        <w:pStyle w:val="a3"/>
        <w:spacing w:before="156" w:after="156"/>
      </w:pPr>
    </w:p>
    <w:p w14:paraId="5C4DA90B" w14:textId="77777777" w:rsidR="007B2879" w:rsidRPr="00B159EF" w:rsidRDefault="007B2879" w:rsidP="00431098">
      <w:pPr>
        <w:pStyle w:val="a3"/>
        <w:numPr>
          <w:ilvl w:val="0"/>
          <w:numId w:val="0"/>
        </w:numPr>
        <w:spacing w:before="156" w:after="156"/>
        <w:ind w:firstLineChars="200" w:firstLine="420"/>
      </w:pPr>
      <w:r w:rsidRPr="00B159EF">
        <w:rPr>
          <w:rFonts w:hint="eastAsia"/>
        </w:rPr>
        <w:t>指示（测量）仪器  indicating (measuring) instrument</w:t>
      </w:r>
    </w:p>
    <w:p w14:paraId="2A5AF09A" w14:textId="77777777" w:rsidR="007B2879" w:rsidRPr="00B159EF" w:rsidRDefault="007B2879" w:rsidP="007B2879">
      <w:pPr>
        <w:pStyle w:val="aff6"/>
      </w:pPr>
      <w:r w:rsidRPr="00B159EF">
        <w:rPr>
          <w:rFonts w:hint="eastAsia"/>
        </w:rPr>
        <w:t>可以显示指示值的测量仪器。</w:t>
      </w:r>
    </w:p>
    <w:p w14:paraId="7DCD031B" w14:textId="77777777" w:rsidR="007B2879" w:rsidRPr="00B159EF" w:rsidRDefault="007B2879" w:rsidP="004B38F3">
      <w:pPr>
        <w:pStyle w:val="a"/>
        <w:numPr>
          <w:ilvl w:val="0"/>
          <w:numId w:val="28"/>
        </w:numPr>
      </w:pPr>
      <w:r w:rsidRPr="00B159EF">
        <w:rPr>
          <w:rFonts w:hint="eastAsia"/>
        </w:rPr>
        <w:t>显示可以是模拟的（连续的或不连续的），数字的或代码的。[IEV]</w:t>
      </w:r>
    </w:p>
    <w:p w14:paraId="3CFD27BB" w14:textId="77777777" w:rsidR="007B2879" w:rsidRPr="00B159EF" w:rsidRDefault="007B2879" w:rsidP="00431098">
      <w:pPr>
        <w:pStyle w:val="a"/>
      </w:pPr>
      <w:r w:rsidRPr="00B159EF">
        <w:rPr>
          <w:rFonts w:hint="eastAsia"/>
        </w:rPr>
        <w:t>多个量值可以同时显示。[IEV]</w:t>
      </w:r>
    </w:p>
    <w:p w14:paraId="56EA13C3" w14:textId="77777777" w:rsidR="007B2879" w:rsidRPr="00B159EF" w:rsidRDefault="007B2879" w:rsidP="00431098">
      <w:pPr>
        <w:pStyle w:val="a"/>
      </w:pPr>
      <w:r w:rsidRPr="00B159EF">
        <w:rPr>
          <w:rFonts w:hint="eastAsia"/>
        </w:rPr>
        <w:t>显示式测量仪器也可提供记录。[IEV]</w:t>
      </w:r>
    </w:p>
    <w:p w14:paraId="6D051014" w14:textId="77777777" w:rsidR="007B2879" w:rsidRPr="00B159EF" w:rsidRDefault="007B2879" w:rsidP="00431098">
      <w:pPr>
        <w:pStyle w:val="a"/>
      </w:pPr>
      <w:r w:rsidRPr="00B159EF">
        <w:rPr>
          <w:rFonts w:hint="eastAsia"/>
        </w:rPr>
        <w:t>显示可能包括由观察者不能直接读取，但是能够被适当的装置解读的信号。[IEV]</w:t>
      </w:r>
    </w:p>
    <w:p w14:paraId="7646D336" w14:textId="77777777" w:rsidR="007B2879" w:rsidRPr="00B159EF" w:rsidRDefault="007B2879" w:rsidP="007B2879">
      <w:pPr>
        <w:pStyle w:val="aff6"/>
      </w:pPr>
      <w:r w:rsidRPr="00B159EF">
        <w:rPr>
          <w:rFonts w:hint="eastAsia"/>
        </w:rPr>
        <w:t xml:space="preserve">[IEC 60050-311，311-03-02，ISO/IEC Guide 99，3.3修订版] </w:t>
      </w:r>
    </w:p>
    <w:p w14:paraId="1621B9E1" w14:textId="545162A3" w:rsidR="007B2879" w:rsidRPr="00B159EF" w:rsidRDefault="007B2879" w:rsidP="00431098">
      <w:pPr>
        <w:pStyle w:val="a"/>
      </w:pPr>
      <w:r w:rsidRPr="00B159EF">
        <w:rPr>
          <w:rFonts w:hint="eastAsia"/>
        </w:rPr>
        <w:t>指示仪器可以由一系列</w:t>
      </w:r>
      <w:r w:rsidR="000F2744" w:rsidRPr="00B159EF">
        <w:rPr>
          <w:rFonts w:hint="eastAsia"/>
        </w:rPr>
        <w:t>变送器</w:t>
      </w:r>
      <w:r w:rsidRPr="00B159EF">
        <w:rPr>
          <w:rFonts w:hint="eastAsia"/>
        </w:rPr>
        <w:t>及其处理装置附件组成，也可以由单个</w:t>
      </w:r>
      <w:r w:rsidR="000F2744" w:rsidRPr="00B159EF">
        <w:rPr>
          <w:rFonts w:hint="eastAsia"/>
        </w:rPr>
        <w:t>变送器</w:t>
      </w:r>
      <w:r w:rsidRPr="00B159EF">
        <w:rPr>
          <w:rFonts w:hint="eastAsia"/>
        </w:rPr>
        <w:t>构成。</w:t>
      </w:r>
    </w:p>
    <w:p w14:paraId="26E49893" w14:textId="2D0F22B8" w:rsidR="007B2879" w:rsidRPr="00B159EF" w:rsidRDefault="007B2879" w:rsidP="00431098">
      <w:pPr>
        <w:pStyle w:val="a"/>
      </w:pPr>
      <w:r w:rsidRPr="00B159EF">
        <w:rPr>
          <w:rFonts w:hint="eastAsia"/>
        </w:rPr>
        <w:t>指示仪器、测量系统和环境之间的相互作用在仪器的</w:t>
      </w:r>
      <w:r w:rsidR="00CB520E" w:rsidRPr="00B159EF">
        <w:rPr>
          <w:rFonts w:hint="eastAsia"/>
        </w:rPr>
        <w:t>第一级</w:t>
      </w:r>
      <w:r w:rsidRPr="00B159EF">
        <w:rPr>
          <w:rFonts w:hint="eastAsia"/>
        </w:rPr>
        <w:t>（被称为传感器）中产生一个信号。此信号在仪器内部被转换成</w:t>
      </w:r>
      <w:r w:rsidR="00CB520E" w:rsidRPr="00B159EF">
        <w:rPr>
          <w:rFonts w:hint="eastAsia"/>
        </w:rPr>
        <w:t>包含</w:t>
      </w:r>
      <w:r w:rsidRPr="00B159EF">
        <w:rPr>
          <w:rFonts w:hint="eastAsia"/>
        </w:rPr>
        <w:t>被测量信息的输出信号。测量仪器提供的指示值以一个恰当的形式显示输出信号。</w:t>
      </w:r>
    </w:p>
    <w:p w14:paraId="2ABDFCD8" w14:textId="55425C10" w:rsidR="007B2879" w:rsidRPr="00B159EF" w:rsidRDefault="007B2879" w:rsidP="00431098">
      <w:pPr>
        <w:pStyle w:val="a"/>
      </w:pPr>
      <w:r w:rsidRPr="00B159EF">
        <w:rPr>
          <w:rFonts w:hint="eastAsia"/>
        </w:rPr>
        <w:t>如果能得到一组测量仪器</w:t>
      </w:r>
      <w:r w:rsidR="00B0682B" w:rsidRPr="00B159EF">
        <w:rPr>
          <w:rFonts w:hint="eastAsia"/>
        </w:rPr>
        <w:t>最终</w:t>
      </w:r>
      <w:r w:rsidRPr="00B159EF">
        <w:rPr>
          <w:rFonts w:hint="eastAsia"/>
        </w:rPr>
        <w:t>单元的输出信号与被测量之间关系的单一校准图，这组测量仪器可看作是单台指示仪器。在这种情况下，应</w:t>
      </w:r>
      <w:r w:rsidR="00B95A13" w:rsidRPr="00B159EF">
        <w:rPr>
          <w:rFonts w:hint="eastAsia"/>
        </w:rPr>
        <w:t>定义</w:t>
      </w:r>
      <w:r w:rsidRPr="00B159EF">
        <w:rPr>
          <w:rFonts w:hint="eastAsia"/>
        </w:rPr>
        <w:t>整个测量链</w:t>
      </w:r>
      <w:r w:rsidR="00B95A13" w:rsidRPr="00B159EF">
        <w:rPr>
          <w:rFonts w:hint="eastAsia"/>
        </w:rPr>
        <w:t>的</w:t>
      </w:r>
      <w:r w:rsidR="00B95A13" w:rsidRPr="00B159EF">
        <w:t>影响量</w:t>
      </w:r>
      <w:r w:rsidRPr="00B159EF">
        <w:rPr>
          <w:rFonts w:hint="eastAsia"/>
        </w:rPr>
        <w:t>。</w:t>
      </w:r>
    </w:p>
    <w:p w14:paraId="5599C235" w14:textId="77777777" w:rsidR="00431098" w:rsidRPr="00B159EF" w:rsidRDefault="00431098" w:rsidP="00431098">
      <w:pPr>
        <w:pStyle w:val="a3"/>
        <w:spacing w:before="156" w:after="156"/>
      </w:pPr>
    </w:p>
    <w:p w14:paraId="06BC5FFF" w14:textId="77777777" w:rsidR="007B2879" w:rsidRPr="00B159EF" w:rsidRDefault="007B2879" w:rsidP="00431098">
      <w:pPr>
        <w:pStyle w:val="a3"/>
        <w:numPr>
          <w:ilvl w:val="0"/>
          <w:numId w:val="0"/>
        </w:numPr>
        <w:spacing w:before="156" w:after="156"/>
        <w:ind w:firstLineChars="200" w:firstLine="420"/>
      </w:pPr>
      <w:r w:rsidRPr="00B159EF">
        <w:rPr>
          <w:rFonts w:hint="eastAsia"/>
        </w:rPr>
        <w:t>实物量具  material measure</w:t>
      </w:r>
    </w:p>
    <w:p w14:paraId="03BB6CF7" w14:textId="496B70AC" w:rsidR="007B2879" w:rsidRPr="00B159EF" w:rsidRDefault="006D4DBD" w:rsidP="007B2879">
      <w:pPr>
        <w:pStyle w:val="aff6"/>
      </w:pPr>
      <w:r w:rsidRPr="00B159EF">
        <w:rPr>
          <w:rFonts w:hint="eastAsia"/>
        </w:rPr>
        <w:t>具有</w:t>
      </w:r>
      <w:r w:rsidRPr="00B159EF">
        <w:t>所</w:t>
      </w:r>
      <w:r w:rsidRPr="00B159EF">
        <w:rPr>
          <w:rFonts w:hint="eastAsia"/>
        </w:rPr>
        <w:t>赋</w:t>
      </w:r>
      <w:r w:rsidRPr="00B159EF">
        <w:t>量值</w:t>
      </w:r>
      <w:r w:rsidRPr="00B159EF">
        <w:rPr>
          <w:rFonts w:hint="eastAsia"/>
        </w:rPr>
        <w:t>，</w:t>
      </w:r>
      <w:r w:rsidR="007B2879" w:rsidRPr="00B159EF">
        <w:rPr>
          <w:rFonts w:hint="eastAsia"/>
        </w:rPr>
        <w:t>使用时以固定形态复</w:t>
      </w:r>
      <w:r w:rsidRPr="00B159EF">
        <w:rPr>
          <w:rFonts w:hint="eastAsia"/>
        </w:rPr>
        <w:t>现</w:t>
      </w:r>
      <w:r w:rsidR="007B2879" w:rsidRPr="00B159EF">
        <w:rPr>
          <w:rFonts w:hint="eastAsia"/>
        </w:rPr>
        <w:t>或提供一个或多个</w:t>
      </w:r>
      <w:r w:rsidRPr="00B159EF">
        <w:rPr>
          <w:rFonts w:hint="eastAsia"/>
        </w:rPr>
        <w:t>量值</w:t>
      </w:r>
      <w:r w:rsidRPr="00B159EF">
        <w:t>的测量仪器</w:t>
      </w:r>
      <w:r w:rsidR="007B2879" w:rsidRPr="00B159EF">
        <w:rPr>
          <w:rFonts w:hint="eastAsia"/>
        </w:rPr>
        <w:t xml:space="preserve">。 </w:t>
      </w:r>
    </w:p>
    <w:p w14:paraId="48500377" w14:textId="39CE4B61" w:rsidR="007B2879" w:rsidRPr="00B159EF" w:rsidRDefault="007B2879" w:rsidP="004B38F3">
      <w:pPr>
        <w:pStyle w:val="a"/>
        <w:numPr>
          <w:ilvl w:val="0"/>
          <w:numId w:val="29"/>
        </w:numPr>
      </w:pPr>
      <w:r w:rsidRPr="00B159EF">
        <w:rPr>
          <w:rFonts w:hint="eastAsia"/>
        </w:rPr>
        <w:t>给定量亦称为</w:t>
      </w:r>
      <w:r w:rsidR="004A6054" w:rsidRPr="00B159EF">
        <w:rPr>
          <w:rFonts w:hint="eastAsia"/>
        </w:rPr>
        <w:t>源值</w:t>
      </w:r>
      <w:r w:rsidRPr="00B159EF">
        <w:rPr>
          <w:rFonts w:hint="eastAsia"/>
        </w:rPr>
        <w:t>。[IEV]</w:t>
      </w:r>
    </w:p>
    <w:p w14:paraId="40A1CDDD" w14:textId="77777777" w:rsidR="007B2879" w:rsidRPr="00B159EF" w:rsidRDefault="007B2879" w:rsidP="007B2879">
      <w:pPr>
        <w:pStyle w:val="aff6"/>
      </w:pPr>
      <w:r w:rsidRPr="00B159EF">
        <w:rPr>
          <w:rFonts w:hint="eastAsia"/>
        </w:rPr>
        <w:t xml:space="preserve">[IEC 60050-311，311-03-03，ISO/IEC Guide 99，3.6 修订版] </w:t>
      </w:r>
    </w:p>
    <w:p w14:paraId="1A6364C3" w14:textId="3A2E9A5C" w:rsidR="007B2879" w:rsidRPr="00B159EF" w:rsidRDefault="007B2879" w:rsidP="00A71BA6">
      <w:pPr>
        <w:pStyle w:val="a"/>
      </w:pPr>
      <w:r w:rsidRPr="00B159EF">
        <w:rPr>
          <w:rFonts w:hint="eastAsia"/>
        </w:rPr>
        <w:t>定义也适用于</w:t>
      </w:r>
      <w:r w:rsidR="006D4DBD" w:rsidRPr="00B159EF">
        <w:rPr>
          <w:rFonts w:hint="eastAsia"/>
        </w:rPr>
        <w:t>标准</w:t>
      </w:r>
      <w:r w:rsidRPr="00B159EF">
        <w:rPr>
          <w:rFonts w:hint="eastAsia"/>
        </w:rPr>
        <w:t>信号发生器、标准电压或标准电流发生器装置。通常此类装置被</w:t>
      </w:r>
      <w:proofErr w:type="gramStart"/>
      <w:r w:rsidRPr="00B159EF">
        <w:rPr>
          <w:rFonts w:hint="eastAsia"/>
        </w:rPr>
        <w:t>称为</w:t>
      </w:r>
      <w:r w:rsidR="004A6054" w:rsidRPr="00B159EF">
        <w:rPr>
          <w:rFonts w:hint="eastAsia"/>
        </w:rPr>
        <w:t>源值</w:t>
      </w:r>
      <w:r w:rsidRPr="00B159EF">
        <w:rPr>
          <w:rFonts w:hint="eastAsia"/>
        </w:rPr>
        <w:t>仪器</w:t>
      </w:r>
      <w:proofErr w:type="gramEnd"/>
      <w:r w:rsidRPr="00B159EF">
        <w:rPr>
          <w:rFonts w:hint="eastAsia"/>
        </w:rPr>
        <w:t>。</w:t>
      </w:r>
    </w:p>
    <w:p w14:paraId="721D5FA2" w14:textId="64B1F7D6" w:rsidR="007B2879" w:rsidRPr="00B159EF" w:rsidRDefault="004A6054" w:rsidP="00A71BA6">
      <w:pPr>
        <w:pStyle w:val="a"/>
      </w:pPr>
      <w:proofErr w:type="gramStart"/>
      <w:r w:rsidRPr="00B159EF">
        <w:rPr>
          <w:rFonts w:hint="eastAsia"/>
        </w:rPr>
        <w:t>源</w:t>
      </w:r>
      <w:r w:rsidR="007B2879" w:rsidRPr="00B159EF">
        <w:rPr>
          <w:rFonts w:hint="eastAsia"/>
        </w:rPr>
        <w:t>值和</w:t>
      </w:r>
      <w:proofErr w:type="gramEnd"/>
      <w:r w:rsidR="007B2879" w:rsidRPr="00B159EF">
        <w:rPr>
          <w:rFonts w:hint="eastAsia"/>
        </w:rPr>
        <w:t>不确定度的识别是由带有测量单位或代码项的数字给出的，称为实物量具的名义值或</w:t>
      </w:r>
      <w:r w:rsidRPr="00B159EF">
        <w:rPr>
          <w:rFonts w:hint="eastAsia"/>
        </w:rPr>
        <w:t>标记值</w:t>
      </w:r>
      <w:r w:rsidR="007B2879" w:rsidRPr="00B159EF">
        <w:rPr>
          <w:rFonts w:hint="eastAsia"/>
        </w:rPr>
        <w:t>。</w:t>
      </w:r>
    </w:p>
    <w:p w14:paraId="6BEABF09" w14:textId="77777777" w:rsidR="00A71BA6" w:rsidRPr="00B159EF" w:rsidRDefault="00A71BA6" w:rsidP="00A71BA6">
      <w:pPr>
        <w:pStyle w:val="a3"/>
        <w:spacing w:before="156" w:after="156"/>
      </w:pPr>
    </w:p>
    <w:p w14:paraId="27AFBFC5" w14:textId="3362E541" w:rsidR="007B2879" w:rsidRPr="00B159EF" w:rsidRDefault="007B2879" w:rsidP="00A71BA6">
      <w:pPr>
        <w:pStyle w:val="a3"/>
        <w:numPr>
          <w:ilvl w:val="0"/>
          <w:numId w:val="0"/>
        </w:numPr>
        <w:spacing w:before="156" w:after="156"/>
        <w:ind w:firstLineChars="200" w:firstLine="420"/>
      </w:pPr>
      <w:r w:rsidRPr="00B159EF">
        <w:rPr>
          <w:rFonts w:hint="eastAsia"/>
        </w:rPr>
        <w:t>电</w:t>
      </w:r>
      <w:r w:rsidR="00A728E1" w:rsidRPr="00B159EF">
        <w:rPr>
          <w:rFonts w:hint="eastAsia"/>
        </w:rPr>
        <w:t>子</w:t>
      </w:r>
      <w:r w:rsidRPr="00B159EF">
        <w:rPr>
          <w:rFonts w:hint="eastAsia"/>
        </w:rPr>
        <w:t>测量仪器  electrical measuring instrument</w:t>
      </w:r>
    </w:p>
    <w:p w14:paraId="1C5CBA04" w14:textId="77777777" w:rsidR="007B2879" w:rsidRPr="00B159EF" w:rsidRDefault="007B2879" w:rsidP="007B2879">
      <w:pPr>
        <w:pStyle w:val="aff6"/>
      </w:pPr>
      <w:r w:rsidRPr="00B159EF">
        <w:rPr>
          <w:rFonts w:hint="eastAsia"/>
        </w:rPr>
        <w:t>使用电或电子的方法测量电或非电的量的测量仪器。</w:t>
      </w:r>
    </w:p>
    <w:p w14:paraId="2C58EFF0" w14:textId="77777777" w:rsidR="007B2879" w:rsidRPr="00B159EF" w:rsidRDefault="007B2879" w:rsidP="007B2879">
      <w:pPr>
        <w:pStyle w:val="aff6"/>
      </w:pPr>
      <w:r w:rsidRPr="00B159EF">
        <w:rPr>
          <w:rFonts w:hint="eastAsia"/>
        </w:rPr>
        <w:lastRenderedPageBreak/>
        <w:t xml:space="preserve">[IEC 60050-311， 311-03-04] </w:t>
      </w:r>
    </w:p>
    <w:p w14:paraId="6AF9A4C6" w14:textId="77777777" w:rsidR="00A71BA6" w:rsidRPr="00B159EF" w:rsidRDefault="00A71BA6" w:rsidP="00A71BA6">
      <w:pPr>
        <w:pStyle w:val="a3"/>
        <w:spacing w:before="156" w:after="156"/>
      </w:pPr>
    </w:p>
    <w:p w14:paraId="063330ED" w14:textId="1A7DC11C" w:rsidR="007B2879" w:rsidRPr="00B159EF" w:rsidRDefault="00A728E1" w:rsidP="00A71BA6">
      <w:pPr>
        <w:pStyle w:val="a3"/>
        <w:numPr>
          <w:ilvl w:val="0"/>
          <w:numId w:val="0"/>
        </w:numPr>
        <w:spacing w:before="156" w:after="156"/>
        <w:ind w:firstLineChars="200" w:firstLine="420"/>
      </w:pPr>
      <w:r w:rsidRPr="00B159EF">
        <w:rPr>
          <w:rFonts w:hint="eastAsia"/>
        </w:rPr>
        <w:t>转换器</w:t>
      </w:r>
      <w:r w:rsidR="007B2879" w:rsidRPr="00B159EF">
        <w:rPr>
          <w:rFonts w:hint="eastAsia"/>
        </w:rPr>
        <w:t xml:space="preserve">  transducer</w:t>
      </w:r>
    </w:p>
    <w:p w14:paraId="74E8A446" w14:textId="65660604" w:rsidR="007B2879" w:rsidRPr="00B159EF" w:rsidRDefault="007B2879" w:rsidP="007B2879">
      <w:pPr>
        <w:pStyle w:val="aff6"/>
      </w:pPr>
      <w:r w:rsidRPr="00B159EF">
        <w:rPr>
          <w:rFonts w:hint="eastAsia"/>
        </w:rPr>
        <w:t xml:space="preserve">对输入信号进行处理后转换成输出信号的装置。 </w:t>
      </w:r>
    </w:p>
    <w:p w14:paraId="1BF309C4" w14:textId="55B31DD3" w:rsidR="007B2879" w:rsidRPr="00B159EF" w:rsidRDefault="007B2879" w:rsidP="00A71BA6">
      <w:pPr>
        <w:pStyle w:val="a8"/>
      </w:pPr>
      <w:r w:rsidRPr="00B159EF">
        <w:rPr>
          <w:rFonts w:hint="eastAsia"/>
        </w:rPr>
        <w:t>所有指示仪器都含有</w:t>
      </w:r>
      <w:r w:rsidR="00054547" w:rsidRPr="00B159EF">
        <w:rPr>
          <w:rFonts w:hint="eastAsia"/>
        </w:rPr>
        <w:t>转换器</w:t>
      </w:r>
      <w:r w:rsidRPr="00B159EF">
        <w:rPr>
          <w:rFonts w:hint="eastAsia"/>
        </w:rPr>
        <w:t>，并且它们可以由单个</w:t>
      </w:r>
      <w:r w:rsidR="00054547" w:rsidRPr="00B159EF">
        <w:rPr>
          <w:rFonts w:hint="eastAsia"/>
        </w:rPr>
        <w:t>转换器</w:t>
      </w:r>
      <w:r w:rsidRPr="00B159EF">
        <w:rPr>
          <w:rFonts w:hint="eastAsia"/>
        </w:rPr>
        <w:t>组成。当信号由一个</w:t>
      </w:r>
      <w:r w:rsidR="00054547" w:rsidRPr="00B159EF">
        <w:rPr>
          <w:rFonts w:hint="eastAsia"/>
        </w:rPr>
        <w:t>转换器</w:t>
      </w:r>
      <w:r w:rsidRPr="00B159EF">
        <w:rPr>
          <w:rFonts w:hint="eastAsia"/>
        </w:rPr>
        <w:t>链进行处理时，每个</w:t>
      </w:r>
      <w:r w:rsidR="00054547" w:rsidRPr="00B159EF">
        <w:rPr>
          <w:rFonts w:hint="eastAsia"/>
        </w:rPr>
        <w:t>转换器</w:t>
      </w:r>
      <w:r w:rsidRPr="00B159EF">
        <w:rPr>
          <w:rFonts w:hint="eastAsia"/>
        </w:rPr>
        <w:t>的输入信号和输出信号不一定是直接和单一可取的。</w:t>
      </w:r>
    </w:p>
    <w:p w14:paraId="55CA7340" w14:textId="1B69C169" w:rsidR="007B2879" w:rsidRPr="00B159EF" w:rsidRDefault="007B2879" w:rsidP="00A71BA6">
      <w:pPr>
        <w:pStyle w:val="a3"/>
        <w:spacing w:before="156" w:after="156"/>
      </w:pPr>
      <w:r w:rsidRPr="00B159EF">
        <w:rPr>
          <w:rFonts w:hint="eastAsia"/>
        </w:rPr>
        <w:t>基准  primary standard</w:t>
      </w:r>
    </w:p>
    <w:p w14:paraId="52B4504A" w14:textId="1378E3BA" w:rsidR="007B2879" w:rsidRPr="00B159EF" w:rsidRDefault="006D4037" w:rsidP="007B2879">
      <w:pPr>
        <w:pStyle w:val="aff6"/>
      </w:pPr>
      <w:r w:rsidRPr="00B159EF">
        <w:rPr>
          <w:rFonts w:hint="eastAsia"/>
        </w:rPr>
        <w:t>被指定的或普遍承认，</w:t>
      </w:r>
      <w:r w:rsidR="007B2879" w:rsidRPr="00B159EF">
        <w:rPr>
          <w:rFonts w:hint="eastAsia"/>
        </w:rPr>
        <w:t>具有最高的计量学特性，其值不参考</w:t>
      </w:r>
      <w:r w:rsidRPr="00B159EF">
        <w:rPr>
          <w:rFonts w:hint="eastAsia"/>
        </w:rPr>
        <w:t>同类</w:t>
      </w:r>
      <w:r w:rsidR="007B2879" w:rsidRPr="00B159EF">
        <w:rPr>
          <w:rFonts w:hint="eastAsia"/>
        </w:rPr>
        <w:t>量的其他标准</w:t>
      </w:r>
      <w:r w:rsidR="00642676" w:rsidRPr="00B159EF">
        <w:rPr>
          <w:rFonts w:hint="eastAsia"/>
        </w:rPr>
        <w:t>的测量标准</w:t>
      </w:r>
      <w:r w:rsidR="007B2879" w:rsidRPr="00B159EF">
        <w:rPr>
          <w:rFonts w:hint="eastAsia"/>
        </w:rPr>
        <w:t>。</w:t>
      </w:r>
    </w:p>
    <w:p w14:paraId="6A791241" w14:textId="77777777" w:rsidR="007B2879" w:rsidRPr="00B159EF" w:rsidRDefault="007B2879" w:rsidP="004B38F3">
      <w:pPr>
        <w:pStyle w:val="a"/>
        <w:numPr>
          <w:ilvl w:val="0"/>
          <w:numId w:val="30"/>
        </w:numPr>
      </w:pPr>
      <w:r w:rsidRPr="00B159EF">
        <w:rPr>
          <w:rFonts w:hint="eastAsia"/>
        </w:rPr>
        <w:t>基准的概念等效地适用于基本量和导出量。</w:t>
      </w:r>
    </w:p>
    <w:p w14:paraId="41BE2C9E" w14:textId="77777777" w:rsidR="007B2879" w:rsidRPr="00B159EF" w:rsidRDefault="007B2879" w:rsidP="004F5576">
      <w:pPr>
        <w:pStyle w:val="a"/>
      </w:pPr>
      <w:r w:rsidRPr="00B159EF">
        <w:rPr>
          <w:rFonts w:hint="eastAsia"/>
        </w:rPr>
        <w:t>除了用于和复制标准器或参考标准器比较以外，基准从不用于直接测量。</w:t>
      </w:r>
    </w:p>
    <w:p w14:paraId="37C27D8B" w14:textId="77777777" w:rsidR="007B2879" w:rsidRPr="00B159EF" w:rsidRDefault="007B2879" w:rsidP="007B2879">
      <w:pPr>
        <w:pStyle w:val="aff6"/>
      </w:pPr>
      <w:r w:rsidRPr="00B159EF">
        <w:rPr>
          <w:rFonts w:hint="eastAsia"/>
        </w:rPr>
        <w:t>[IEC 60050-311，311-04-02，ISO/IEC Guide 99，5.4 修订版]</w:t>
      </w:r>
    </w:p>
    <w:p w14:paraId="3B5716A9" w14:textId="77777777" w:rsidR="004F5576" w:rsidRPr="00B159EF" w:rsidRDefault="004F5576" w:rsidP="004F5576">
      <w:pPr>
        <w:pStyle w:val="a3"/>
        <w:spacing w:before="156" w:after="156"/>
      </w:pPr>
    </w:p>
    <w:p w14:paraId="170D3115" w14:textId="77777777" w:rsidR="007B2879" w:rsidRPr="00B159EF" w:rsidRDefault="007B2879" w:rsidP="004F5576">
      <w:pPr>
        <w:pStyle w:val="a3"/>
        <w:numPr>
          <w:ilvl w:val="0"/>
          <w:numId w:val="0"/>
        </w:numPr>
        <w:spacing w:before="156" w:after="156"/>
        <w:ind w:firstLineChars="200" w:firstLine="420"/>
      </w:pPr>
      <w:r w:rsidRPr="00B159EF">
        <w:rPr>
          <w:rFonts w:hint="eastAsia"/>
        </w:rPr>
        <w:t>直接测量（法）  direct (method of) measurement</w:t>
      </w:r>
    </w:p>
    <w:p w14:paraId="7020A461" w14:textId="77777777" w:rsidR="007B2879" w:rsidRPr="00B159EF" w:rsidRDefault="007B2879" w:rsidP="007B2879">
      <w:pPr>
        <w:pStyle w:val="aff6"/>
      </w:pPr>
      <w:r w:rsidRPr="00B159EF">
        <w:rPr>
          <w:rFonts w:hint="eastAsia"/>
        </w:rPr>
        <w:t>不需要根据被测量和实际测量的其他量之间函数关系进行辅助计算，直接获得被测量值的方法。</w:t>
      </w:r>
    </w:p>
    <w:p w14:paraId="2F4F0E75" w14:textId="77777777" w:rsidR="007B2879" w:rsidRPr="00B159EF" w:rsidRDefault="007B2879" w:rsidP="004B38F3">
      <w:pPr>
        <w:pStyle w:val="a"/>
        <w:numPr>
          <w:ilvl w:val="0"/>
          <w:numId w:val="31"/>
        </w:numPr>
      </w:pPr>
      <w:r w:rsidRPr="00B159EF">
        <w:rPr>
          <w:rFonts w:hint="eastAsia"/>
        </w:rPr>
        <w:t>即使测量仪器的刻度</w:t>
      </w:r>
      <w:proofErr w:type="gramStart"/>
      <w:r w:rsidRPr="00B159EF">
        <w:rPr>
          <w:rFonts w:hint="eastAsia"/>
        </w:rPr>
        <w:t>值通过</w:t>
      </w:r>
      <w:proofErr w:type="gramEnd"/>
      <w:r w:rsidRPr="00B159EF">
        <w:rPr>
          <w:rFonts w:hint="eastAsia"/>
        </w:rPr>
        <w:t>表格或图与相应的被测量的值一一对应时，也认为被测量的值是直接得到的。[IEV]</w:t>
      </w:r>
    </w:p>
    <w:p w14:paraId="06EA63AB" w14:textId="1FC52120" w:rsidR="007B2879" w:rsidRPr="00B159EF" w:rsidRDefault="007B2879" w:rsidP="004F5576">
      <w:pPr>
        <w:pStyle w:val="a"/>
      </w:pPr>
      <w:r w:rsidRPr="00B159EF">
        <w:rPr>
          <w:rFonts w:hint="eastAsia"/>
        </w:rPr>
        <w:t>为了修正测量结果，即使有必要进行补充测量以确定影响量时，仍认为是直接测量法。[IEV]</w:t>
      </w:r>
    </w:p>
    <w:p w14:paraId="68FE3D55" w14:textId="77777777" w:rsidR="007B2879" w:rsidRPr="00B159EF" w:rsidRDefault="007B2879" w:rsidP="007B2879">
      <w:pPr>
        <w:pStyle w:val="aff6"/>
      </w:pPr>
      <w:r w:rsidRPr="00B159EF">
        <w:rPr>
          <w:rFonts w:hint="eastAsia"/>
        </w:rPr>
        <w:t>[IEC 60050-311，311-02-01]</w:t>
      </w:r>
    </w:p>
    <w:p w14:paraId="7C83D824" w14:textId="77777777" w:rsidR="007B2879" w:rsidRPr="00B159EF" w:rsidRDefault="007B2879" w:rsidP="004F5576">
      <w:pPr>
        <w:pStyle w:val="a"/>
      </w:pPr>
      <w:r w:rsidRPr="00B159EF">
        <w:rPr>
          <w:rFonts w:hint="eastAsia"/>
        </w:rPr>
        <w:t>仪器计量特性的定义是在直接测量条件下使用的。</w:t>
      </w:r>
    </w:p>
    <w:p w14:paraId="6907DD5A" w14:textId="77777777" w:rsidR="00ED1C2E" w:rsidRPr="00B159EF" w:rsidRDefault="00ED1C2E" w:rsidP="004F5576">
      <w:pPr>
        <w:pStyle w:val="a3"/>
        <w:spacing w:before="156" w:after="156"/>
      </w:pPr>
    </w:p>
    <w:p w14:paraId="6DC3C4B2" w14:textId="77777777" w:rsidR="007B2879" w:rsidRPr="00B159EF" w:rsidRDefault="007B2879" w:rsidP="00ED1C2E">
      <w:pPr>
        <w:pStyle w:val="a3"/>
        <w:numPr>
          <w:ilvl w:val="0"/>
          <w:numId w:val="0"/>
        </w:numPr>
        <w:spacing w:before="156" w:after="156"/>
        <w:ind w:firstLineChars="200" w:firstLine="420"/>
      </w:pPr>
      <w:r w:rsidRPr="00B159EF">
        <w:rPr>
          <w:rFonts w:hint="eastAsia"/>
        </w:rPr>
        <w:t>间接测量（法）  indirect (method of) measurement</w:t>
      </w:r>
    </w:p>
    <w:p w14:paraId="0A5DDC4D" w14:textId="34944C4A" w:rsidR="007B2879" w:rsidRPr="00B159EF" w:rsidRDefault="007B2879" w:rsidP="007B2879">
      <w:pPr>
        <w:pStyle w:val="aff6"/>
      </w:pPr>
      <w:r w:rsidRPr="00B159EF">
        <w:rPr>
          <w:rFonts w:hint="eastAsia"/>
        </w:rPr>
        <w:t>通过对被测量有</w:t>
      </w:r>
      <w:r w:rsidR="00D3076F" w:rsidRPr="00B159EF">
        <w:rPr>
          <w:rFonts w:hint="eastAsia"/>
        </w:rPr>
        <w:t>已知</w:t>
      </w:r>
      <w:r w:rsidRPr="00B159EF">
        <w:rPr>
          <w:rFonts w:hint="eastAsia"/>
        </w:rPr>
        <w:t>关系的其他量的直接测量得到被测量值的测量方法。</w:t>
      </w:r>
    </w:p>
    <w:p w14:paraId="4DD91E5C" w14:textId="77777777" w:rsidR="007B2879" w:rsidRPr="00B159EF" w:rsidRDefault="007B2879" w:rsidP="007B2879">
      <w:pPr>
        <w:pStyle w:val="aff6"/>
      </w:pPr>
      <w:r w:rsidRPr="00B159EF">
        <w:rPr>
          <w:rFonts w:hint="eastAsia"/>
        </w:rPr>
        <w:t>[IEC 60050-311，311-02-02]</w:t>
      </w:r>
    </w:p>
    <w:p w14:paraId="1D6E8598" w14:textId="77777777" w:rsidR="007B2879" w:rsidRPr="00B159EF" w:rsidRDefault="007B2879" w:rsidP="004B38F3">
      <w:pPr>
        <w:pStyle w:val="a"/>
        <w:numPr>
          <w:ilvl w:val="0"/>
          <w:numId w:val="32"/>
        </w:numPr>
      </w:pPr>
      <w:r w:rsidRPr="00B159EF">
        <w:rPr>
          <w:rFonts w:hint="eastAsia"/>
        </w:rPr>
        <w:t>为了实施间接测量需要能够提供被测量和通过直接测量得到的参数之间完全明确关系的模型。</w:t>
      </w:r>
    </w:p>
    <w:p w14:paraId="3407C75A" w14:textId="7557914B" w:rsidR="007B2879" w:rsidRPr="00B159EF" w:rsidRDefault="007B2879" w:rsidP="00ED1C2E">
      <w:pPr>
        <w:pStyle w:val="a"/>
      </w:pPr>
      <w:r w:rsidRPr="00B159EF">
        <w:rPr>
          <w:rFonts w:hint="eastAsia"/>
        </w:rPr>
        <w:t>由于</w:t>
      </w:r>
      <w:r w:rsidR="00642676" w:rsidRPr="00B159EF">
        <w:rPr>
          <w:rFonts w:hint="eastAsia"/>
        </w:rPr>
        <w:t>计算</w:t>
      </w:r>
      <w:r w:rsidR="00642676" w:rsidRPr="00B159EF">
        <w:t>需要</w:t>
      </w:r>
      <w:r w:rsidRPr="00B159EF">
        <w:rPr>
          <w:rFonts w:hint="eastAsia"/>
        </w:rPr>
        <w:t>量值和不确定度，因此需要由GUM提供的公认的不确定度</w:t>
      </w:r>
      <w:r w:rsidR="00642676" w:rsidRPr="00B159EF">
        <w:rPr>
          <w:rFonts w:hint="eastAsia"/>
        </w:rPr>
        <w:t>传递</w:t>
      </w:r>
      <w:r w:rsidRPr="00B159EF">
        <w:rPr>
          <w:rFonts w:hint="eastAsia"/>
        </w:rPr>
        <w:t>规则。</w:t>
      </w:r>
    </w:p>
    <w:p w14:paraId="297784D7" w14:textId="77777777" w:rsidR="00ED1C2E" w:rsidRPr="00B159EF" w:rsidRDefault="00ED1C2E" w:rsidP="00ED1C2E">
      <w:pPr>
        <w:pStyle w:val="a3"/>
        <w:spacing w:before="156" w:after="156"/>
      </w:pPr>
    </w:p>
    <w:p w14:paraId="692FE7F9" w14:textId="3B6DF2FE" w:rsidR="007B2879" w:rsidRPr="00B159EF" w:rsidRDefault="007B2879" w:rsidP="00ED1C2E">
      <w:pPr>
        <w:pStyle w:val="a3"/>
        <w:numPr>
          <w:ilvl w:val="0"/>
          <w:numId w:val="0"/>
        </w:numPr>
        <w:spacing w:before="156" w:after="156"/>
        <w:ind w:firstLineChars="200" w:firstLine="420"/>
      </w:pPr>
      <w:r w:rsidRPr="00B159EF">
        <w:rPr>
          <w:rFonts w:hint="eastAsia"/>
        </w:rPr>
        <w:t>重复</w:t>
      </w:r>
      <w:r w:rsidR="00D3076F" w:rsidRPr="00B159EF">
        <w:rPr>
          <w:rFonts w:hint="eastAsia"/>
        </w:rPr>
        <w:t>观测的</w:t>
      </w:r>
      <w:r w:rsidRPr="00B159EF">
        <w:rPr>
          <w:rFonts w:hint="eastAsia"/>
        </w:rPr>
        <w:t>测量（方法）  (method of) measurement by repeated observations</w:t>
      </w:r>
    </w:p>
    <w:p w14:paraId="6DE31A50" w14:textId="77777777" w:rsidR="007B2879" w:rsidRPr="00B159EF" w:rsidRDefault="007B2879" w:rsidP="007B2879">
      <w:pPr>
        <w:pStyle w:val="aff6"/>
      </w:pPr>
      <w:r w:rsidRPr="00B159EF">
        <w:rPr>
          <w:rFonts w:hint="eastAsia"/>
        </w:rPr>
        <w:t>在名义上的同等条件下，通过对多次反复观测所得数据分布的统计分析，从而得到测量结果的测量方法。</w:t>
      </w:r>
    </w:p>
    <w:p w14:paraId="3C756D9E" w14:textId="6B638F92" w:rsidR="007B2879" w:rsidRPr="00B159EF" w:rsidRDefault="007B2879" w:rsidP="004B38F3">
      <w:pPr>
        <w:pStyle w:val="a"/>
        <w:numPr>
          <w:ilvl w:val="0"/>
          <w:numId w:val="33"/>
        </w:numPr>
      </w:pPr>
      <w:r w:rsidRPr="00B159EF">
        <w:rPr>
          <w:rFonts w:hint="eastAsia"/>
        </w:rPr>
        <w:t>当仪器不确定度太小而不能确保测量结果的一致性时，应该用统计分析的方法解决。这可能发生在两种</w:t>
      </w:r>
      <w:proofErr w:type="gramStart"/>
      <w:r w:rsidRPr="00B159EF">
        <w:rPr>
          <w:rFonts w:hint="eastAsia"/>
        </w:rPr>
        <w:t>相去甚殊的</w:t>
      </w:r>
      <w:proofErr w:type="gramEnd"/>
      <w:r w:rsidRPr="00B159EF">
        <w:rPr>
          <w:rFonts w:hint="eastAsia"/>
        </w:rPr>
        <w:t>环境中：</w:t>
      </w:r>
    </w:p>
    <w:p w14:paraId="7FFB184B" w14:textId="77777777" w:rsidR="007B2879" w:rsidRPr="00B159EF" w:rsidRDefault="007B2879" w:rsidP="00ED1C2E">
      <w:pPr>
        <w:pStyle w:val="a"/>
        <w:numPr>
          <w:ilvl w:val="0"/>
          <w:numId w:val="0"/>
        </w:numPr>
        <w:ind w:left="363" w:firstLineChars="300" w:firstLine="540"/>
      </w:pPr>
      <w:r w:rsidRPr="00B159EF">
        <w:rPr>
          <w:rFonts w:hint="eastAsia"/>
        </w:rPr>
        <w:t>a )  被测量是一个服从固有统计波动的量（如核衰变测量）。在这种情况下，被测量是测量状态的统计分布，由它的统计参数来描述（均值和标准偏差）。统计分析是在测量结果的总体上进行的，每个测量结果都有其各自的量值和不确定度，因为每次观测都正确描述了被测量值的一种特殊状态。这种情形可认为是间接测量的一种特例。</w:t>
      </w:r>
    </w:p>
    <w:p w14:paraId="5EDFE38A" w14:textId="77777777" w:rsidR="007B2879" w:rsidRPr="00B159EF" w:rsidRDefault="007B2879" w:rsidP="00ED1C2E">
      <w:pPr>
        <w:pStyle w:val="a"/>
        <w:numPr>
          <w:ilvl w:val="0"/>
          <w:numId w:val="0"/>
        </w:numPr>
        <w:ind w:left="363" w:firstLineChars="300" w:firstLine="540"/>
      </w:pPr>
      <w:r w:rsidRPr="00B159EF">
        <w:rPr>
          <w:rFonts w:hint="eastAsia"/>
        </w:rPr>
        <w:t>b )  当信号传输过程中的噪声对读数值的影响超过校准工作条件规定时，其对不确定度的贡献与仪器不确定度相比甚至更大（如仪器在现场使用）。在这种情况下，统计分析是在读数值的总体上进行，目的是将被测量的信噪分离。这种情形可认为是在额定范围以外的一组工作条件下对仪器进行的一种新的校准。</w:t>
      </w:r>
    </w:p>
    <w:p w14:paraId="4E290D5C" w14:textId="253133EE" w:rsidR="007B2879" w:rsidRPr="00B159EF" w:rsidRDefault="007B2879" w:rsidP="00ED1C2E">
      <w:pPr>
        <w:pStyle w:val="a"/>
      </w:pPr>
      <w:r w:rsidRPr="00B159EF">
        <w:rPr>
          <w:rFonts w:hint="eastAsia"/>
        </w:rPr>
        <w:lastRenderedPageBreak/>
        <w:t>不能假定由重复的观测获得的不确定度比校准赋予仪器的不确定度或仪器的准确度等级更小。如果重复测量结果在仪器不确定度范围内确实保持一致， 对于测量不确定度来说，其后任意一次测量均是有效的，多次观测结果并不比单次观测带来更多有用信息。另一方面， 如果测量结果在仪器不确定度范围内不一致，为了确保一致，正如文中所定义的那样，最终的测量结果应该以更大的不确定度表示。</w:t>
      </w:r>
    </w:p>
    <w:p w14:paraId="17F24F4D" w14:textId="6BA1F80B" w:rsidR="007B2879" w:rsidRPr="00B159EF" w:rsidRDefault="007B2879" w:rsidP="00ED1C2E">
      <w:pPr>
        <w:pStyle w:val="a"/>
      </w:pPr>
      <w:r w:rsidRPr="00B159EF">
        <w:rPr>
          <w:rFonts w:hint="eastAsia"/>
        </w:rPr>
        <w:t>对于有不可忽略的滞后现象的仪器来说，重复观察的简单统计分析会让人产生误解。对于此类仪器，适当的测量方法应该在其特定标准中详细说明。</w:t>
      </w:r>
    </w:p>
    <w:p w14:paraId="45D8FE63" w14:textId="77777777" w:rsidR="00ED1C2E" w:rsidRPr="00B159EF" w:rsidRDefault="00ED1C2E" w:rsidP="00ED1C2E">
      <w:pPr>
        <w:pStyle w:val="a3"/>
        <w:spacing w:before="156" w:after="156"/>
      </w:pPr>
    </w:p>
    <w:p w14:paraId="30A3E565" w14:textId="3FB59BE2" w:rsidR="007B2879" w:rsidRPr="00B159EF" w:rsidRDefault="007B2879" w:rsidP="00ED1C2E">
      <w:pPr>
        <w:pStyle w:val="a3"/>
        <w:numPr>
          <w:ilvl w:val="0"/>
          <w:numId w:val="0"/>
        </w:numPr>
        <w:spacing w:before="156" w:after="156"/>
        <w:ind w:firstLineChars="200" w:firstLine="420"/>
      </w:pPr>
      <w:r w:rsidRPr="00B159EF">
        <w:rPr>
          <w:rFonts w:hint="eastAsia"/>
        </w:rPr>
        <w:t>（仪器的）</w:t>
      </w:r>
      <w:r w:rsidR="001901BF" w:rsidRPr="00B159EF">
        <w:rPr>
          <w:rFonts w:hint="eastAsia"/>
        </w:rPr>
        <w:t>固有</w:t>
      </w:r>
      <w:r w:rsidRPr="00B159EF">
        <w:rPr>
          <w:rFonts w:hint="eastAsia"/>
        </w:rPr>
        <w:t>不确定度  intrinsic (instrumental) uncertainty</w:t>
      </w:r>
    </w:p>
    <w:p w14:paraId="1AA42DD5" w14:textId="3529F782" w:rsidR="007B2879" w:rsidRPr="00B159EF" w:rsidRDefault="007B2879" w:rsidP="007B2879">
      <w:pPr>
        <w:pStyle w:val="aff6"/>
      </w:pPr>
      <w:r w:rsidRPr="00B159EF">
        <w:rPr>
          <w:rFonts w:hint="eastAsia"/>
        </w:rPr>
        <w:t>使用在参</w:t>
      </w:r>
      <w:r w:rsidR="001901BF" w:rsidRPr="00B159EF">
        <w:rPr>
          <w:rFonts w:hint="eastAsia"/>
        </w:rPr>
        <w:t>比</w:t>
      </w:r>
      <w:r w:rsidRPr="00B159EF">
        <w:rPr>
          <w:rFonts w:hint="eastAsia"/>
        </w:rPr>
        <w:t>条件下测量仪器的不确定度。</w:t>
      </w:r>
    </w:p>
    <w:p w14:paraId="277F0B90" w14:textId="77777777" w:rsidR="007B2879" w:rsidRPr="00B159EF" w:rsidRDefault="007B2879" w:rsidP="007B2879">
      <w:pPr>
        <w:pStyle w:val="aff6"/>
      </w:pPr>
      <w:r w:rsidRPr="00B159EF">
        <w:rPr>
          <w:rFonts w:hint="eastAsia"/>
        </w:rPr>
        <w:t>[IEC 60050-311，311-03-09，修订版]</w:t>
      </w:r>
    </w:p>
    <w:p w14:paraId="4FEB5C38" w14:textId="77777777" w:rsidR="00ED1C2E" w:rsidRPr="00B159EF" w:rsidRDefault="00ED1C2E" w:rsidP="00ED1C2E">
      <w:pPr>
        <w:pStyle w:val="a3"/>
        <w:spacing w:before="156" w:after="156"/>
      </w:pPr>
    </w:p>
    <w:p w14:paraId="133DA012" w14:textId="77777777" w:rsidR="007B2879" w:rsidRPr="00B159EF" w:rsidRDefault="007B2879" w:rsidP="00ED1C2E">
      <w:pPr>
        <w:pStyle w:val="a3"/>
        <w:numPr>
          <w:ilvl w:val="0"/>
          <w:numId w:val="0"/>
        </w:numPr>
        <w:spacing w:before="156" w:after="156"/>
        <w:ind w:firstLineChars="200" w:firstLine="420"/>
      </w:pPr>
      <w:r w:rsidRPr="00B159EF">
        <w:rPr>
          <w:rFonts w:hint="eastAsia"/>
        </w:rPr>
        <w:t>仪器的工作不确定度  operating instrumental uncertainty</w:t>
      </w:r>
    </w:p>
    <w:p w14:paraId="3E329035" w14:textId="77777777" w:rsidR="007B2879" w:rsidRPr="00B159EF" w:rsidRDefault="007B2879" w:rsidP="007B2879">
      <w:pPr>
        <w:pStyle w:val="aff6"/>
      </w:pPr>
      <w:r w:rsidRPr="00B159EF">
        <w:rPr>
          <w:rFonts w:hint="eastAsia"/>
        </w:rPr>
        <w:t>在额定工作条件下的测量仪器的不确定度。</w:t>
      </w:r>
    </w:p>
    <w:p w14:paraId="34D3078A" w14:textId="09A1A271" w:rsidR="007B2879" w:rsidRPr="00B159EF" w:rsidRDefault="007B2879" w:rsidP="00ED1C2E">
      <w:pPr>
        <w:pStyle w:val="a8"/>
      </w:pPr>
      <w:r w:rsidRPr="00B159EF">
        <w:rPr>
          <w:rFonts w:hint="eastAsia"/>
        </w:rPr>
        <w:t>仪器的工作不确定度，与</w:t>
      </w:r>
      <w:r w:rsidR="001901BF" w:rsidRPr="00B159EF">
        <w:rPr>
          <w:rFonts w:hint="eastAsia"/>
        </w:rPr>
        <w:t>固有不</w:t>
      </w:r>
      <w:r w:rsidRPr="00B159EF">
        <w:rPr>
          <w:rFonts w:hint="eastAsia"/>
        </w:rPr>
        <w:t>确定度类似，不是由仪器的使用者评估的，而是由制造商说明的，或者由校准得到的，该说明可由仪器的</w:t>
      </w:r>
      <w:r w:rsidR="001901BF" w:rsidRPr="00B159EF">
        <w:rPr>
          <w:rFonts w:hint="eastAsia"/>
        </w:rPr>
        <w:t>固有</w:t>
      </w:r>
      <w:r w:rsidRPr="00B159EF">
        <w:rPr>
          <w:rFonts w:hint="eastAsia"/>
        </w:rPr>
        <w:t>不确定度和一个或多个影响量值之间的代数关系来表达。但是，此关系仅表示不同工作条件下的仪器的工作不确定度的简便方法，而不是一个用于评价仪器内部不确定度</w:t>
      </w:r>
      <w:r w:rsidR="001901BF" w:rsidRPr="00B159EF">
        <w:rPr>
          <w:rFonts w:hint="eastAsia"/>
        </w:rPr>
        <w:t>传递</w:t>
      </w:r>
      <w:r w:rsidRPr="00B159EF">
        <w:rPr>
          <w:rFonts w:hint="eastAsia"/>
        </w:rPr>
        <w:t>的函数关系。</w:t>
      </w:r>
    </w:p>
    <w:p w14:paraId="1ED4FB26" w14:textId="77777777" w:rsidR="00ED1C2E" w:rsidRPr="00B159EF" w:rsidRDefault="00ED1C2E" w:rsidP="00ED1C2E">
      <w:pPr>
        <w:pStyle w:val="a3"/>
        <w:spacing w:before="156" w:after="156"/>
      </w:pPr>
    </w:p>
    <w:p w14:paraId="6BB39541" w14:textId="77777777" w:rsidR="007B2879" w:rsidRPr="00B159EF" w:rsidRDefault="007B2879" w:rsidP="00ED1C2E">
      <w:pPr>
        <w:pStyle w:val="a3"/>
        <w:numPr>
          <w:ilvl w:val="0"/>
          <w:numId w:val="0"/>
        </w:numPr>
        <w:spacing w:before="156" w:after="156"/>
        <w:ind w:firstLineChars="200" w:firstLine="420"/>
      </w:pPr>
      <w:r w:rsidRPr="00B159EF">
        <w:rPr>
          <w:rFonts w:hint="eastAsia"/>
        </w:rPr>
        <w:t>（校准的）验证  verification (of calibration)</w:t>
      </w:r>
    </w:p>
    <w:p w14:paraId="6371BE25" w14:textId="18E18765" w:rsidR="007B2879" w:rsidRPr="00B159EF" w:rsidRDefault="008972E6" w:rsidP="007B2879">
      <w:pPr>
        <w:pStyle w:val="aff6"/>
      </w:pPr>
      <w:r w:rsidRPr="00B159EF">
        <w:rPr>
          <w:rFonts w:hint="eastAsia"/>
        </w:rPr>
        <w:t>在规定条件下，</w:t>
      </w:r>
      <w:r w:rsidR="007B2879" w:rsidRPr="00B159EF">
        <w:rPr>
          <w:rFonts w:hint="eastAsia"/>
        </w:rPr>
        <w:t>用来检查指示值和给定的一组已知被测量之间的关系是否在预定的校准图限值内的一系列操作。</w:t>
      </w:r>
    </w:p>
    <w:p w14:paraId="1D988210" w14:textId="77777777" w:rsidR="007B2879" w:rsidRPr="00B159EF" w:rsidRDefault="007B2879" w:rsidP="004B38F3">
      <w:pPr>
        <w:pStyle w:val="a"/>
        <w:numPr>
          <w:ilvl w:val="0"/>
          <w:numId w:val="34"/>
        </w:numPr>
      </w:pPr>
      <w:r w:rsidRPr="00B159EF">
        <w:rPr>
          <w:rFonts w:hint="eastAsia"/>
        </w:rPr>
        <w:t>用于验证的已知被测量的不确定度通常相对于校准图中赋予仪器的不确定度是可以忽略的。</w:t>
      </w:r>
    </w:p>
    <w:p w14:paraId="7EC25382" w14:textId="77777777" w:rsidR="007B2879" w:rsidRPr="00B159EF" w:rsidRDefault="007B2879" w:rsidP="007B2879">
      <w:pPr>
        <w:pStyle w:val="aff6"/>
      </w:pPr>
      <w:r w:rsidRPr="00B159EF">
        <w:rPr>
          <w:rFonts w:hint="eastAsia"/>
        </w:rPr>
        <w:t>[IEC 60050-311，311-01-13]</w:t>
      </w:r>
    </w:p>
    <w:p w14:paraId="000AAF2C" w14:textId="1F13E5F7" w:rsidR="007B2879" w:rsidRPr="00B159EF" w:rsidRDefault="007B2879" w:rsidP="00ED1C2E">
      <w:pPr>
        <w:pStyle w:val="a"/>
      </w:pPr>
      <w:r w:rsidRPr="00B159EF">
        <w:rPr>
          <w:rFonts w:hint="eastAsia"/>
        </w:rPr>
        <w:t>实物量具的校准验证在于</w:t>
      </w:r>
      <w:proofErr w:type="gramStart"/>
      <w:r w:rsidRPr="00B159EF">
        <w:rPr>
          <w:rFonts w:hint="eastAsia"/>
        </w:rPr>
        <w:t>确定</w:t>
      </w:r>
      <w:r w:rsidR="008972E6" w:rsidRPr="00B159EF">
        <w:rPr>
          <w:rFonts w:hint="eastAsia"/>
        </w:rPr>
        <w:t>源值量</w:t>
      </w:r>
      <w:proofErr w:type="gramEnd"/>
      <w:r w:rsidRPr="00B159EF">
        <w:rPr>
          <w:rFonts w:hint="eastAsia"/>
        </w:rPr>
        <w:t>的测量结果与校准图给出的区间是否一致。</w:t>
      </w:r>
    </w:p>
    <w:p w14:paraId="34EED1B9" w14:textId="77777777" w:rsidR="00ED1C2E" w:rsidRPr="00B159EF" w:rsidRDefault="00ED1C2E" w:rsidP="00ED1C2E">
      <w:pPr>
        <w:pStyle w:val="a3"/>
        <w:spacing w:before="156" w:after="156"/>
      </w:pPr>
    </w:p>
    <w:p w14:paraId="48F07C87" w14:textId="09A7AE98" w:rsidR="007B2879" w:rsidRPr="00B159EF" w:rsidRDefault="007B2879" w:rsidP="00ED1C2E">
      <w:pPr>
        <w:pStyle w:val="a3"/>
        <w:numPr>
          <w:ilvl w:val="0"/>
          <w:numId w:val="0"/>
        </w:numPr>
        <w:spacing w:before="156" w:after="156"/>
        <w:ind w:firstLineChars="200" w:firstLine="420"/>
      </w:pPr>
      <w:r w:rsidRPr="00B159EF">
        <w:rPr>
          <w:rFonts w:hint="eastAsia"/>
        </w:rPr>
        <w:t>（测量仪器的）调整  adjustment (of a measuring instrument)</w:t>
      </w:r>
    </w:p>
    <w:p w14:paraId="4CE611BF" w14:textId="77777777" w:rsidR="007B2879" w:rsidRPr="00B159EF" w:rsidRDefault="007B2879" w:rsidP="007B2879">
      <w:pPr>
        <w:pStyle w:val="aff6"/>
      </w:pPr>
      <w:r w:rsidRPr="00B159EF">
        <w:rPr>
          <w:rFonts w:hint="eastAsia"/>
        </w:rPr>
        <w:t>对测量仪器进行的一组操作，使其提供与给定的被测量的值相应的示值。</w:t>
      </w:r>
    </w:p>
    <w:p w14:paraId="3143A9E6" w14:textId="77777777" w:rsidR="007B2879" w:rsidRPr="00B159EF" w:rsidRDefault="007B2879" w:rsidP="00ED1C2E">
      <w:pPr>
        <w:pStyle w:val="a8"/>
      </w:pPr>
      <w:r w:rsidRPr="00B159EF">
        <w:rPr>
          <w:rFonts w:hint="eastAsia"/>
        </w:rPr>
        <w:t>被测量为零时使得测量仪器的指示也为零的一组操作称为调零。</w:t>
      </w:r>
    </w:p>
    <w:p w14:paraId="0BD9AA69" w14:textId="77777777" w:rsidR="007B2879" w:rsidRPr="00B159EF" w:rsidRDefault="007B2879" w:rsidP="007B2879">
      <w:pPr>
        <w:pStyle w:val="aff6"/>
      </w:pPr>
      <w:r w:rsidRPr="00B159EF">
        <w:rPr>
          <w:rFonts w:hint="eastAsia"/>
        </w:rPr>
        <w:t>[IEC 60050-311，311-03-16]</w:t>
      </w:r>
    </w:p>
    <w:p w14:paraId="386B270E" w14:textId="77777777" w:rsidR="00ED1C2E" w:rsidRPr="00B159EF" w:rsidRDefault="00ED1C2E" w:rsidP="00ED1C2E">
      <w:pPr>
        <w:pStyle w:val="a3"/>
        <w:spacing w:before="156" w:after="156"/>
      </w:pPr>
    </w:p>
    <w:p w14:paraId="01C624AC" w14:textId="2DB06FE2" w:rsidR="007B2879" w:rsidRPr="00B159EF" w:rsidRDefault="007B2879" w:rsidP="00ED1C2E">
      <w:pPr>
        <w:pStyle w:val="a3"/>
        <w:numPr>
          <w:ilvl w:val="0"/>
          <w:numId w:val="0"/>
        </w:numPr>
        <w:spacing w:before="156" w:after="156"/>
        <w:ind w:firstLineChars="200" w:firstLine="420"/>
      </w:pPr>
      <w:r w:rsidRPr="00B159EF">
        <w:rPr>
          <w:rFonts w:hint="eastAsia"/>
        </w:rPr>
        <w:t>（测量仪器的）用户调整  user adjustment (of a measuring instrument)</w:t>
      </w:r>
    </w:p>
    <w:p w14:paraId="29799322" w14:textId="515C8FA3" w:rsidR="007B2879" w:rsidRPr="00B159EF" w:rsidRDefault="003A5E91" w:rsidP="007B2879">
      <w:pPr>
        <w:pStyle w:val="aff6"/>
      </w:pPr>
      <w:r w:rsidRPr="00B159EF">
        <w:rPr>
          <w:rFonts w:hint="eastAsia"/>
        </w:rPr>
        <w:t>用户按照</w:t>
      </w:r>
      <w:r w:rsidR="007B2879" w:rsidRPr="00B159EF">
        <w:rPr>
          <w:rFonts w:hint="eastAsia"/>
        </w:rPr>
        <w:t>制造商规定自行所作的调整。</w:t>
      </w:r>
    </w:p>
    <w:p w14:paraId="380E3F1E" w14:textId="77777777" w:rsidR="007B2879" w:rsidRPr="00B159EF" w:rsidRDefault="007B2879" w:rsidP="007B2879">
      <w:pPr>
        <w:pStyle w:val="aff6"/>
      </w:pPr>
      <w:r w:rsidRPr="00B159EF">
        <w:rPr>
          <w:rFonts w:hint="eastAsia"/>
        </w:rPr>
        <w:t>[IEC 60050-311，311-03-17]</w:t>
      </w:r>
    </w:p>
    <w:p w14:paraId="1598427C" w14:textId="77777777" w:rsidR="00ED1C2E" w:rsidRPr="00B159EF" w:rsidRDefault="00ED1C2E" w:rsidP="00ED1C2E">
      <w:pPr>
        <w:pStyle w:val="a3"/>
        <w:spacing w:before="156" w:after="156"/>
      </w:pPr>
    </w:p>
    <w:p w14:paraId="0D3B47B2" w14:textId="66FF466A" w:rsidR="007B2879" w:rsidRPr="00B159EF" w:rsidRDefault="007B2879" w:rsidP="00ED1C2E">
      <w:pPr>
        <w:pStyle w:val="a3"/>
        <w:numPr>
          <w:ilvl w:val="0"/>
          <w:numId w:val="0"/>
        </w:numPr>
        <w:spacing w:before="156" w:after="156"/>
        <w:ind w:firstLineChars="200" w:firstLine="420"/>
      </w:pPr>
      <w:r w:rsidRPr="00B159EF">
        <w:rPr>
          <w:rFonts w:hint="eastAsia"/>
        </w:rPr>
        <w:t>（校准</w:t>
      </w:r>
      <w:r w:rsidR="003A5E91" w:rsidRPr="00B159EF">
        <w:rPr>
          <w:rFonts w:hint="eastAsia"/>
        </w:rPr>
        <w:t>验证</w:t>
      </w:r>
      <w:r w:rsidRPr="00B159EF">
        <w:rPr>
          <w:rFonts w:hint="eastAsia"/>
        </w:rPr>
        <w:t>的）偏差  deviation (for the verification of calibration)</w:t>
      </w:r>
    </w:p>
    <w:p w14:paraId="363A376E" w14:textId="77777777" w:rsidR="007B2879" w:rsidRPr="00B159EF" w:rsidRDefault="007B2879" w:rsidP="007B2879">
      <w:pPr>
        <w:pStyle w:val="aff6"/>
      </w:pPr>
      <w:r w:rsidRPr="00B159EF">
        <w:rPr>
          <w:rFonts w:hint="eastAsia"/>
        </w:rPr>
        <w:lastRenderedPageBreak/>
        <w:t>同等工作条件下，实施校准验证的仪器的指示值和参考仪器的指示值的差。</w:t>
      </w:r>
    </w:p>
    <w:p w14:paraId="726D408A" w14:textId="77777777" w:rsidR="007B2879" w:rsidRPr="00B159EF" w:rsidRDefault="007B2879" w:rsidP="007B2879">
      <w:pPr>
        <w:pStyle w:val="aff6"/>
      </w:pPr>
      <w:r w:rsidRPr="00B159EF">
        <w:rPr>
          <w:rFonts w:hint="eastAsia"/>
        </w:rPr>
        <w:t>[IEC 60050-311，311-01-21]</w:t>
      </w:r>
    </w:p>
    <w:p w14:paraId="6451D635" w14:textId="77777777" w:rsidR="007B2879" w:rsidRPr="00B159EF" w:rsidRDefault="007B2879" w:rsidP="004B38F3">
      <w:pPr>
        <w:pStyle w:val="a"/>
        <w:numPr>
          <w:ilvl w:val="0"/>
          <w:numId w:val="35"/>
        </w:numPr>
      </w:pPr>
      <w:r w:rsidRPr="00B159EF">
        <w:rPr>
          <w:rFonts w:hint="eastAsia"/>
        </w:rPr>
        <w:t>指示值可以通过同时测量或者替代测量法进行比较，原则上应该是在相同条件下对同一个被测量进行比较。但是这是不可能的，因为被测量永远不会严格相同，只有具有计量专长的操作者才能保证两台仪器测量条件的差异对于此目的来说是可以忽略的。</w:t>
      </w:r>
    </w:p>
    <w:p w14:paraId="329394A2" w14:textId="77777777" w:rsidR="007B2879" w:rsidRPr="00B159EF" w:rsidRDefault="007B2879" w:rsidP="00ED1C2E">
      <w:pPr>
        <w:pStyle w:val="a"/>
      </w:pPr>
      <w:r w:rsidRPr="00B159EF">
        <w:rPr>
          <w:rFonts w:hint="eastAsia"/>
        </w:rPr>
        <w:t>如果有一台仪器是实物具量，其标称值作为测量值。</w:t>
      </w:r>
    </w:p>
    <w:p w14:paraId="62B9DB79" w14:textId="77777777" w:rsidR="007B2879" w:rsidRPr="00B159EF" w:rsidRDefault="007B2879" w:rsidP="00ED1C2E">
      <w:pPr>
        <w:pStyle w:val="a"/>
      </w:pPr>
      <w:r w:rsidRPr="00B159EF">
        <w:rPr>
          <w:rFonts w:hint="eastAsia"/>
        </w:rPr>
        <w:t>该术语只用于校准验证操作，根据定义，参考仪器的不确定度可忽略。</w:t>
      </w:r>
    </w:p>
    <w:p w14:paraId="0F259BE2" w14:textId="77777777" w:rsidR="007B2879" w:rsidRPr="00B159EF" w:rsidRDefault="007B2879" w:rsidP="00ED1C2E">
      <w:pPr>
        <w:pStyle w:val="a2"/>
        <w:spacing w:before="156" w:after="156"/>
      </w:pPr>
      <w:bookmarkStart w:id="32" w:name="_Toc47001645"/>
      <w:r w:rsidRPr="00B159EF">
        <w:rPr>
          <w:rFonts w:hint="eastAsia"/>
        </w:rPr>
        <w:t>表示方法的术语和定义  Terms and definitions on manners of expression</w:t>
      </w:r>
      <w:bookmarkEnd w:id="32"/>
    </w:p>
    <w:p w14:paraId="30D9E84C" w14:textId="77777777" w:rsidR="001B1E8D" w:rsidRPr="00B159EF" w:rsidRDefault="001B1E8D" w:rsidP="001B1E8D">
      <w:pPr>
        <w:pStyle w:val="a3"/>
        <w:spacing w:before="156" w:after="156"/>
      </w:pPr>
    </w:p>
    <w:p w14:paraId="32B1721E" w14:textId="77777777" w:rsidR="007B2879" w:rsidRPr="00B159EF" w:rsidRDefault="007B2879" w:rsidP="001B1E8D">
      <w:pPr>
        <w:pStyle w:val="a3"/>
        <w:numPr>
          <w:ilvl w:val="0"/>
          <w:numId w:val="0"/>
        </w:numPr>
        <w:spacing w:before="156" w:after="156"/>
        <w:ind w:firstLineChars="200" w:firstLine="420"/>
      </w:pPr>
      <w:r w:rsidRPr="00B159EF">
        <w:rPr>
          <w:rFonts w:hint="eastAsia"/>
        </w:rPr>
        <w:t>计量特性  metrological characteristics</w:t>
      </w:r>
    </w:p>
    <w:p w14:paraId="5C73BFD0" w14:textId="77777777" w:rsidR="007B2879" w:rsidRPr="00B159EF" w:rsidRDefault="007B2879" w:rsidP="007B2879">
      <w:pPr>
        <w:pStyle w:val="aff6"/>
      </w:pPr>
      <w:r w:rsidRPr="00B159EF">
        <w:rPr>
          <w:rFonts w:hint="eastAsia"/>
        </w:rPr>
        <w:t>涉及测量仪器读数和与其相互影响的量值之间关系的数据。</w:t>
      </w:r>
    </w:p>
    <w:p w14:paraId="5F928360" w14:textId="77777777" w:rsidR="001B1E8D" w:rsidRPr="00B159EF" w:rsidRDefault="001B1E8D" w:rsidP="001B1E8D">
      <w:pPr>
        <w:pStyle w:val="a3"/>
        <w:spacing w:before="156" w:after="156"/>
      </w:pPr>
    </w:p>
    <w:p w14:paraId="12C6DA89" w14:textId="77777777" w:rsidR="007B2879" w:rsidRPr="00B159EF" w:rsidRDefault="007B2879" w:rsidP="001B1E8D">
      <w:pPr>
        <w:pStyle w:val="a3"/>
        <w:numPr>
          <w:ilvl w:val="0"/>
          <w:numId w:val="0"/>
        </w:numPr>
        <w:spacing w:before="156" w:after="156"/>
        <w:ind w:firstLineChars="200" w:firstLine="420"/>
      </w:pPr>
      <w:r w:rsidRPr="00B159EF">
        <w:rPr>
          <w:rFonts w:hint="eastAsia"/>
        </w:rPr>
        <w:t>范围  range</w:t>
      </w:r>
    </w:p>
    <w:p w14:paraId="71BA7962" w14:textId="77777777" w:rsidR="007B2879" w:rsidRPr="00B159EF" w:rsidRDefault="007B2879" w:rsidP="007B2879">
      <w:pPr>
        <w:pStyle w:val="aff6"/>
      </w:pPr>
      <w:r w:rsidRPr="00B159EF">
        <w:rPr>
          <w:rFonts w:hint="eastAsia"/>
        </w:rPr>
        <w:t>上下限之间的量值区间。</w:t>
      </w:r>
    </w:p>
    <w:p w14:paraId="19CF869C" w14:textId="77777777" w:rsidR="007B2879" w:rsidRPr="00B159EF" w:rsidRDefault="007B2879" w:rsidP="004B38F3">
      <w:pPr>
        <w:pStyle w:val="a"/>
        <w:numPr>
          <w:ilvl w:val="0"/>
          <w:numId w:val="36"/>
        </w:numPr>
      </w:pPr>
      <w:r w:rsidRPr="00B159EF">
        <w:rPr>
          <w:rFonts w:hint="eastAsia"/>
        </w:rPr>
        <w:t>术语“范围”一般与修饰语一起使用。可以是性能特性、影响量等修饰语。</w:t>
      </w:r>
    </w:p>
    <w:p w14:paraId="496BD8A0" w14:textId="77777777" w:rsidR="007B2879" w:rsidRPr="00B159EF" w:rsidRDefault="007B2879" w:rsidP="001B1E8D">
      <w:pPr>
        <w:pStyle w:val="a"/>
      </w:pPr>
      <w:proofErr w:type="gramStart"/>
      <w:r w:rsidRPr="00B159EF">
        <w:rPr>
          <w:rFonts w:hint="eastAsia"/>
        </w:rPr>
        <w:t>当范围</w:t>
      </w:r>
      <w:proofErr w:type="gramEnd"/>
      <w:r w:rsidRPr="00B159EF">
        <w:rPr>
          <w:rFonts w:hint="eastAsia"/>
        </w:rPr>
        <w:t>的上下限其中之一为零或无穷大时，另一个有界极限称为阈值。</w:t>
      </w:r>
    </w:p>
    <w:p w14:paraId="496256AE" w14:textId="77777777" w:rsidR="007B2879" w:rsidRPr="00B159EF" w:rsidRDefault="007B2879" w:rsidP="001B1E8D">
      <w:pPr>
        <w:pStyle w:val="a"/>
      </w:pPr>
      <w:r w:rsidRPr="00B159EF">
        <w:rPr>
          <w:rFonts w:hint="eastAsia"/>
        </w:rPr>
        <w:t>不确定度与范围的极值或阈值无关，因为它们并非测量结果本身，而是关于满足测量结果条件的预先说明。如果测量结果必须处于额定范围内，可理解为表示测量结果的整个区间V±U都应落在范围的极限内或测量结果大于阈值，除非相关标准或明确协议另有规定。</w:t>
      </w:r>
    </w:p>
    <w:p w14:paraId="5CA421E8" w14:textId="77777777" w:rsidR="007B2879" w:rsidRPr="00B159EF" w:rsidRDefault="007B2879" w:rsidP="001B1E8D">
      <w:pPr>
        <w:pStyle w:val="a"/>
      </w:pPr>
      <w:r w:rsidRPr="00B159EF">
        <w:rPr>
          <w:rFonts w:hint="eastAsia"/>
        </w:rPr>
        <w:t>范围可以由其上下限来表示，或通过规定中值和半宽来表示。</w:t>
      </w:r>
    </w:p>
    <w:p w14:paraId="1FB5B32D" w14:textId="77777777" w:rsidR="001B1E8D" w:rsidRPr="00B159EF" w:rsidRDefault="001B1E8D" w:rsidP="001B1E8D">
      <w:pPr>
        <w:pStyle w:val="a3"/>
        <w:spacing w:before="156" w:after="156"/>
      </w:pPr>
    </w:p>
    <w:p w14:paraId="18A77C6C" w14:textId="77777777" w:rsidR="007B2879" w:rsidRPr="00B159EF" w:rsidRDefault="007B2879" w:rsidP="001B1E8D">
      <w:pPr>
        <w:pStyle w:val="a3"/>
        <w:numPr>
          <w:ilvl w:val="0"/>
          <w:numId w:val="0"/>
        </w:numPr>
        <w:spacing w:before="156" w:after="156"/>
        <w:ind w:firstLineChars="200" w:firstLine="420"/>
      </w:pPr>
      <w:r w:rsidRPr="00B159EF">
        <w:rPr>
          <w:rFonts w:hint="eastAsia"/>
        </w:rPr>
        <w:t>表示的相对形式  relative form of expression</w:t>
      </w:r>
    </w:p>
    <w:p w14:paraId="6C5D021D" w14:textId="77777777" w:rsidR="007B2879" w:rsidRPr="00B159EF" w:rsidRDefault="007B2879" w:rsidP="007B2879">
      <w:pPr>
        <w:pStyle w:val="aff6"/>
      </w:pPr>
      <w:r w:rsidRPr="00B159EF">
        <w:rPr>
          <w:rFonts w:hint="eastAsia"/>
        </w:rPr>
        <w:t>计量特性或其他数据通过与规定量的测量值之比来表示的形式。</w:t>
      </w:r>
    </w:p>
    <w:p w14:paraId="47270C4B" w14:textId="77777777" w:rsidR="007B2879" w:rsidRPr="00B159EF" w:rsidRDefault="007B2879" w:rsidP="004B38F3">
      <w:pPr>
        <w:pStyle w:val="a"/>
        <w:numPr>
          <w:ilvl w:val="0"/>
          <w:numId w:val="37"/>
        </w:numPr>
      </w:pPr>
      <w:r w:rsidRPr="00B159EF">
        <w:rPr>
          <w:rFonts w:hint="eastAsia"/>
        </w:rPr>
        <w:t>仅当规定</w:t>
      </w:r>
      <w:proofErr w:type="gramStart"/>
      <w:r w:rsidRPr="00B159EF">
        <w:rPr>
          <w:rFonts w:hint="eastAsia"/>
        </w:rPr>
        <w:t>量允许</w:t>
      </w:r>
      <w:proofErr w:type="gramEnd"/>
      <w:r w:rsidRPr="00B159EF">
        <w:rPr>
          <w:rFonts w:hint="eastAsia"/>
        </w:rPr>
        <w:t>有比值关系，并且其值不为零时，才有可能以相对形式表示。</w:t>
      </w:r>
    </w:p>
    <w:p w14:paraId="400F7987" w14:textId="77777777" w:rsidR="007B2879" w:rsidRPr="00B159EF" w:rsidRDefault="007B2879" w:rsidP="001B1E8D">
      <w:pPr>
        <w:pStyle w:val="a"/>
      </w:pPr>
      <w:r w:rsidRPr="00B159EF">
        <w:rPr>
          <w:rFonts w:hint="eastAsia"/>
        </w:rPr>
        <w:t>将不确定度和不确定度极限以其绝对值除以被测量的值的相对形式来表示，影响量范围</w:t>
      </w:r>
      <w:proofErr w:type="gramStart"/>
      <w:r w:rsidRPr="00B159EF">
        <w:rPr>
          <w:rFonts w:hint="eastAsia"/>
        </w:rPr>
        <w:t>以范围的一半除</w:t>
      </w:r>
      <w:proofErr w:type="gramEnd"/>
      <w:r w:rsidRPr="00B159EF">
        <w:rPr>
          <w:rFonts w:hint="eastAsia"/>
        </w:rPr>
        <w:t>以域的中值的相对形式来表示。</w:t>
      </w:r>
    </w:p>
    <w:p w14:paraId="2CB6198B" w14:textId="77777777" w:rsidR="001B1E8D" w:rsidRPr="00B159EF" w:rsidRDefault="001B1E8D" w:rsidP="001B1E8D">
      <w:pPr>
        <w:pStyle w:val="a3"/>
        <w:spacing w:before="156" w:after="156"/>
      </w:pPr>
    </w:p>
    <w:p w14:paraId="60FEB9BE" w14:textId="77777777" w:rsidR="007B2879" w:rsidRPr="00B159EF" w:rsidRDefault="007B2879" w:rsidP="001B1E8D">
      <w:pPr>
        <w:pStyle w:val="a3"/>
        <w:numPr>
          <w:ilvl w:val="0"/>
          <w:numId w:val="0"/>
        </w:numPr>
        <w:spacing w:before="156" w:after="156"/>
        <w:ind w:firstLineChars="200" w:firstLine="420"/>
      </w:pPr>
      <w:r w:rsidRPr="00B159EF">
        <w:rPr>
          <w:rFonts w:hint="eastAsia"/>
        </w:rPr>
        <w:t>表示的引用形式  fiducial form of expression</w:t>
      </w:r>
    </w:p>
    <w:p w14:paraId="27289C78" w14:textId="77777777" w:rsidR="007B2879" w:rsidRPr="00B159EF" w:rsidRDefault="007B2879" w:rsidP="007B2879">
      <w:pPr>
        <w:pStyle w:val="aff6"/>
      </w:pPr>
      <w:r w:rsidRPr="00B159EF">
        <w:rPr>
          <w:rFonts w:hint="eastAsia"/>
        </w:rPr>
        <w:t>计量特性或其他数据通过与其规定量的约定选择值之比来表示的形式。</w:t>
      </w:r>
    </w:p>
    <w:p w14:paraId="5C077764" w14:textId="77777777" w:rsidR="007B2879" w:rsidRPr="00B159EF" w:rsidRDefault="007B2879" w:rsidP="004B38F3">
      <w:pPr>
        <w:pStyle w:val="a"/>
        <w:numPr>
          <w:ilvl w:val="0"/>
          <w:numId w:val="38"/>
        </w:numPr>
      </w:pPr>
      <w:r w:rsidRPr="00B159EF">
        <w:rPr>
          <w:rFonts w:hint="eastAsia"/>
        </w:rPr>
        <w:t>仅当规定</w:t>
      </w:r>
      <w:proofErr w:type="gramStart"/>
      <w:r w:rsidRPr="00B159EF">
        <w:rPr>
          <w:rFonts w:hint="eastAsia"/>
        </w:rPr>
        <w:t>量允许</w:t>
      </w:r>
      <w:proofErr w:type="gramEnd"/>
      <w:r w:rsidRPr="00B159EF">
        <w:rPr>
          <w:rFonts w:hint="eastAsia"/>
        </w:rPr>
        <w:t>有比值关系时，才有可能以引用形式表示。</w:t>
      </w:r>
    </w:p>
    <w:p w14:paraId="257C2254" w14:textId="6A3D476B" w:rsidR="007B2879" w:rsidRPr="00B159EF" w:rsidRDefault="007B2879" w:rsidP="001B1E8D">
      <w:pPr>
        <w:pStyle w:val="a"/>
      </w:pPr>
      <w:r w:rsidRPr="00B159EF">
        <w:rPr>
          <w:rFonts w:hint="eastAsia"/>
        </w:rPr>
        <w:t>用于定义引用不确定度的</w:t>
      </w:r>
      <w:r w:rsidR="00617814" w:rsidRPr="00B159EF">
        <w:rPr>
          <w:rFonts w:hint="eastAsia"/>
        </w:rPr>
        <w:t>参比值</w:t>
      </w:r>
      <w:r w:rsidRPr="00B159EF">
        <w:rPr>
          <w:rFonts w:hint="eastAsia"/>
        </w:rPr>
        <w:t>称为引用值。</w:t>
      </w:r>
    </w:p>
    <w:p w14:paraId="263DB2AE" w14:textId="77777777" w:rsidR="001B1E8D" w:rsidRPr="00B159EF" w:rsidRDefault="001B1E8D" w:rsidP="001B1E8D">
      <w:pPr>
        <w:pStyle w:val="a3"/>
        <w:spacing w:before="156" w:after="156"/>
      </w:pPr>
    </w:p>
    <w:p w14:paraId="27FC7F99" w14:textId="4BE9B7D3" w:rsidR="007B2879" w:rsidRPr="00B159EF" w:rsidRDefault="007B2879" w:rsidP="001B1E8D">
      <w:pPr>
        <w:pStyle w:val="a3"/>
        <w:numPr>
          <w:ilvl w:val="0"/>
          <w:numId w:val="0"/>
        </w:numPr>
        <w:spacing w:before="156" w:after="156"/>
        <w:ind w:firstLineChars="200" w:firstLine="420"/>
      </w:pPr>
      <w:r w:rsidRPr="00B159EF">
        <w:rPr>
          <w:rFonts w:hint="eastAsia"/>
        </w:rPr>
        <w:t>（由影响量引起的）</w:t>
      </w:r>
      <w:r w:rsidR="00751225" w:rsidRPr="00B159EF">
        <w:rPr>
          <w:rFonts w:hint="eastAsia"/>
        </w:rPr>
        <w:t>偏差</w:t>
      </w:r>
      <w:r w:rsidRPr="00B159EF">
        <w:rPr>
          <w:rFonts w:hint="eastAsia"/>
        </w:rPr>
        <w:t xml:space="preserve">  variation (due to an influence quantity)</w:t>
      </w:r>
    </w:p>
    <w:p w14:paraId="1CB7E7E0" w14:textId="603DFF54" w:rsidR="007B2879" w:rsidRPr="00B159EF" w:rsidRDefault="007B2879" w:rsidP="007B2879">
      <w:pPr>
        <w:pStyle w:val="aff6"/>
      </w:pPr>
      <w:r w:rsidRPr="00B159EF">
        <w:rPr>
          <w:rFonts w:hint="eastAsia"/>
        </w:rPr>
        <w:t>当一个影响量假定在两个不同值之间连续变化时，由指示仪器对同一个被测量所测示值的差值或是实物量具的示值</w:t>
      </w:r>
      <w:r w:rsidR="005A7652" w:rsidRPr="00B159EF">
        <w:rPr>
          <w:rFonts w:hint="eastAsia"/>
        </w:rPr>
        <w:t>的</w:t>
      </w:r>
      <w:r w:rsidRPr="00B159EF">
        <w:rPr>
          <w:rFonts w:hint="eastAsia"/>
        </w:rPr>
        <w:t>差值。</w:t>
      </w:r>
    </w:p>
    <w:p w14:paraId="5647474D" w14:textId="77777777" w:rsidR="007B2879" w:rsidRPr="00B159EF" w:rsidRDefault="007B2879" w:rsidP="007B2879">
      <w:pPr>
        <w:pStyle w:val="aff6"/>
      </w:pPr>
      <w:r w:rsidRPr="00B159EF">
        <w:lastRenderedPageBreak/>
        <w:t>[IEC 60050-311,311-07-03]</w:t>
      </w:r>
    </w:p>
    <w:p w14:paraId="07874764" w14:textId="53B41B87" w:rsidR="007B2879" w:rsidRPr="00B159EF" w:rsidRDefault="007B2879" w:rsidP="004B38F3">
      <w:pPr>
        <w:pStyle w:val="a"/>
        <w:numPr>
          <w:ilvl w:val="0"/>
          <w:numId w:val="39"/>
        </w:numPr>
      </w:pPr>
      <w:r w:rsidRPr="00B159EF">
        <w:rPr>
          <w:rFonts w:hint="eastAsia"/>
        </w:rPr>
        <w:t>对改变量进行评估时，与影响量的不同测量值有关的不确定度应该不大于此影响量</w:t>
      </w:r>
      <w:r w:rsidR="003B0DEF" w:rsidRPr="00B159EF">
        <w:rPr>
          <w:rFonts w:hint="eastAsia"/>
        </w:rPr>
        <w:t>参</w:t>
      </w:r>
      <w:proofErr w:type="gramStart"/>
      <w:r w:rsidR="003B0DEF" w:rsidRPr="00B159EF">
        <w:rPr>
          <w:rFonts w:hint="eastAsia"/>
        </w:rPr>
        <w:t>比范围参比范围</w:t>
      </w:r>
      <w:proofErr w:type="gramEnd"/>
      <w:r w:rsidRPr="00B159EF">
        <w:rPr>
          <w:rFonts w:hint="eastAsia"/>
        </w:rPr>
        <w:t>的宽度，其他性能特性和其他影响量应保持在</w:t>
      </w:r>
      <w:r w:rsidR="005A7652" w:rsidRPr="00B159EF">
        <w:rPr>
          <w:rFonts w:hint="eastAsia"/>
        </w:rPr>
        <w:t>参比</w:t>
      </w:r>
      <w:r w:rsidRPr="00B159EF">
        <w:rPr>
          <w:rFonts w:hint="eastAsia"/>
        </w:rPr>
        <w:t>条件规定的范围。</w:t>
      </w:r>
    </w:p>
    <w:p w14:paraId="6BCA88D0" w14:textId="1DD5C298" w:rsidR="007B2879" w:rsidRPr="00B159EF" w:rsidRDefault="007B2879" w:rsidP="001B1E8D">
      <w:pPr>
        <w:pStyle w:val="a"/>
      </w:pPr>
      <w:r w:rsidRPr="00B159EF">
        <w:rPr>
          <w:rFonts w:hint="eastAsia"/>
        </w:rPr>
        <w:t>当</w:t>
      </w:r>
      <w:r w:rsidR="005A7652" w:rsidRPr="00B159EF">
        <w:rPr>
          <w:rFonts w:hint="eastAsia"/>
        </w:rPr>
        <w:t>变化</w:t>
      </w:r>
      <w:r w:rsidRPr="00B159EF">
        <w:rPr>
          <w:rFonts w:hint="eastAsia"/>
        </w:rPr>
        <w:t>量</w:t>
      </w:r>
      <w:r w:rsidR="005A7652" w:rsidRPr="00B159EF">
        <w:rPr>
          <w:rFonts w:hint="eastAsia"/>
        </w:rPr>
        <w:t>大于</w:t>
      </w:r>
      <w:r w:rsidRPr="00B159EF">
        <w:rPr>
          <w:rFonts w:hint="eastAsia"/>
        </w:rPr>
        <w:t>仪器的</w:t>
      </w:r>
      <w:proofErr w:type="gramStart"/>
      <w:r w:rsidRPr="00B159EF">
        <w:rPr>
          <w:rFonts w:hint="eastAsia"/>
        </w:rPr>
        <w:t>固有</w:t>
      </w:r>
      <w:r w:rsidR="003B0DEF" w:rsidRPr="00B159EF">
        <w:rPr>
          <w:rFonts w:hint="eastAsia"/>
        </w:rPr>
        <w:t>固有</w:t>
      </w:r>
      <w:proofErr w:type="gramEnd"/>
      <w:r w:rsidR="003B0DEF" w:rsidRPr="00B159EF">
        <w:rPr>
          <w:rFonts w:hint="eastAsia"/>
        </w:rPr>
        <w:t>不确定</w:t>
      </w:r>
      <w:r w:rsidRPr="00B159EF">
        <w:rPr>
          <w:rFonts w:hint="eastAsia"/>
        </w:rPr>
        <w:t>度时，则是一个重要的参数。</w:t>
      </w:r>
    </w:p>
    <w:p w14:paraId="53EF8A53" w14:textId="77777777" w:rsidR="001B1E8D" w:rsidRPr="00B159EF" w:rsidRDefault="001B1E8D" w:rsidP="001B1E8D">
      <w:pPr>
        <w:pStyle w:val="a3"/>
        <w:spacing w:before="156" w:after="156"/>
      </w:pPr>
    </w:p>
    <w:p w14:paraId="279A683F" w14:textId="77777777" w:rsidR="007B2879" w:rsidRPr="00B159EF" w:rsidRDefault="007B2879" w:rsidP="001B1E8D">
      <w:pPr>
        <w:pStyle w:val="a3"/>
        <w:numPr>
          <w:ilvl w:val="0"/>
          <w:numId w:val="0"/>
        </w:numPr>
        <w:spacing w:before="156" w:after="156"/>
        <w:ind w:firstLineChars="200" w:firstLine="420"/>
      </w:pPr>
      <w:r w:rsidRPr="00B159EF">
        <w:rPr>
          <w:rFonts w:hint="eastAsia"/>
        </w:rPr>
        <w:t>不确定度的极限  limit of uncertainty</w:t>
      </w:r>
    </w:p>
    <w:p w14:paraId="699E0769" w14:textId="77777777" w:rsidR="007B2879" w:rsidRPr="00B159EF" w:rsidRDefault="007B2879" w:rsidP="007B2879">
      <w:pPr>
        <w:pStyle w:val="aff6"/>
      </w:pPr>
      <w:r w:rsidRPr="00B159EF">
        <w:rPr>
          <w:rFonts w:hint="eastAsia"/>
        </w:rPr>
        <w:t>工作在规定条件下的设备的仪器不确定度的极限值。</w:t>
      </w:r>
    </w:p>
    <w:p w14:paraId="6E8F2EC5" w14:textId="77777777" w:rsidR="007B2879" w:rsidRPr="00B159EF" w:rsidRDefault="007B2879" w:rsidP="004B38F3">
      <w:pPr>
        <w:pStyle w:val="a"/>
        <w:numPr>
          <w:ilvl w:val="0"/>
          <w:numId w:val="40"/>
        </w:numPr>
      </w:pPr>
      <w:r w:rsidRPr="00B159EF">
        <w:rPr>
          <w:rFonts w:hint="eastAsia"/>
        </w:rPr>
        <w:t>不确定度的极限可由仪器的制造商给出，即在规定条件下仪器的不确定应不超过此极限值，或者由标准定义，在规定的条件下，一个给定准确度等级的仪器的不确定度应不超出此极限。</w:t>
      </w:r>
    </w:p>
    <w:p w14:paraId="06021D6D" w14:textId="77777777" w:rsidR="007B2879" w:rsidRPr="00B159EF" w:rsidRDefault="007B2879" w:rsidP="001B1E8D">
      <w:pPr>
        <w:pStyle w:val="a"/>
      </w:pPr>
      <w:r w:rsidRPr="00B159EF">
        <w:rPr>
          <w:rFonts w:hint="eastAsia"/>
        </w:rPr>
        <w:t>不确定度的极限可表示为绝对形式、相对形式或引用形式。</w:t>
      </w:r>
    </w:p>
    <w:p w14:paraId="1A2F9AC5" w14:textId="77777777" w:rsidR="001B1E8D" w:rsidRPr="00B159EF" w:rsidRDefault="001B1E8D" w:rsidP="001B1E8D">
      <w:pPr>
        <w:pStyle w:val="a3"/>
        <w:spacing w:before="156" w:after="156"/>
      </w:pPr>
    </w:p>
    <w:p w14:paraId="2F512593" w14:textId="77777777" w:rsidR="007B2879" w:rsidRPr="00B159EF" w:rsidRDefault="007B2879" w:rsidP="001B1E8D">
      <w:pPr>
        <w:pStyle w:val="a3"/>
        <w:numPr>
          <w:ilvl w:val="0"/>
          <w:numId w:val="0"/>
        </w:numPr>
        <w:spacing w:before="156" w:after="156"/>
        <w:ind w:firstLineChars="200" w:firstLine="420"/>
      </w:pPr>
      <w:r w:rsidRPr="00B159EF">
        <w:rPr>
          <w:rFonts w:hint="eastAsia"/>
        </w:rPr>
        <w:t>准确度等级  accuracy class</w:t>
      </w:r>
    </w:p>
    <w:p w14:paraId="571B401C" w14:textId="77777777" w:rsidR="007B2879" w:rsidRPr="00B159EF" w:rsidRDefault="007B2879" w:rsidP="007B2879">
      <w:pPr>
        <w:pStyle w:val="aff6"/>
      </w:pPr>
      <w:r w:rsidRPr="00B159EF">
        <w:rPr>
          <w:rFonts w:hint="eastAsia"/>
        </w:rPr>
        <w:t>符合与不确定度有关的一组规范的测量仪器的等级。</w:t>
      </w:r>
    </w:p>
    <w:p w14:paraId="4B77457E" w14:textId="77777777" w:rsidR="007B2879" w:rsidRPr="00B159EF" w:rsidRDefault="007B2879" w:rsidP="007B2879">
      <w:pPr>
        <w:pStyle w:val="aff6"/>
      </w:pPr>
      <w:r w:rsidRPr="00B159EF">
        <w:t>[IEC 60050-311, 311-06-09]</w:t>
      </w:r>
    </w:p>
    <w:p w14:paraId="39B1CC04" w14:textId="77777777" w:rsidR="007B2879" w:rsidRPr="00B159EF" w:rsidRDefault="007B2879" w:rsidP="004B38F3">
      <w:pPr>
        <w:pStyle w:val="a"/>
        <w:numPr>
          <w:ilvl w:val="0"/>
          <w:numId w:val="41"/>
        </w:numPr>
      </w:pPr>
      <w:r w:rsidRPr="00B159EF">
        <w:rPr>
          <w:rFonts w:hint="eastAsia"/>
        </w:rPr>
        <w:t>对于任何计量特性，准确度等级都是规定了一个不确定度的极限（对一个给定的影响量范围）。</w:t>
      </w:r>
    </w:p>
    <w:p w14:paraId="74EC75BD" w14:textId="77777777" w:rsidR="007B2879" w:rsidRPr="00B159EF" w:rsidRDefault="007B2879" w:rsidP="001B1E8D">
      <w:pPr>
        <w:pStyle w:val="a"/>
      </w:pPr>
      <w:r w:rsidRPr="00B159EF">
        <w:rPr>
          <w:rFonts w:hint="eastAsia"/>
        </w:rPr>
        <w:t>对于不同的额定工作条件，一台仪器可以被赋予不同的准确度等级。</w:t>
      </w:r>
    </w:p>
    <w:p w14:paraId="2E6DCE05" w14:textId="77777777" w:rsidR="007B2879" w:rsidRPr="00B159EF" w:rsidRDefault="007B2879" w:rsidP="001B1E8D">
      <w:pPr>
        <w:pStyle w:val="a"/>
      </w:pPr>
      <w:r w:rsidRPr="00B159EF">
        <w:rPr>
          <w:rFonts w:hint="eastAsia"/>
        </w:rPr>
        <w:t>除非另有规定，由不确定度的极限规定的准确度等级表示的是包含因子2的一个区间。</w:t>
      </w:r>
    </w:p>
    <w:p w14:paraId="4585611F" w14:textId="77777777" w:rsidR="001B1E8D" w:rsidRPr="00B159EF" w:rsidRDefault="001B1E8D" w:rsidP="001B1E8D">
      <w:pPr>
        <w:pStyle w:val="a3"/>
        <w:spacing w:before="156" w:after="156"/>
      </w:pPr>
    </w:p>
    <w:p w14:paraId="28EBAACB" w14:textId="77777777" w:rsidR="007B2879" w:rsidRPr="00B159EF" w:rsidRDefault="007B2879" w:rsidP="001B1E8D">
      <w:pPr>
        <w:pStyle w:val="a3"/>
        <w:numPr>
          <w:ilvl w:val="0"/>
          <w:numId w:val="0"/>
        </w:numPr>
        <w:spacing w:before="156" w:after="156"/>
        <w:ind w:firstLineChars="200" w:firstLine="420"/>
      </w:pPr>
      <w:r w:rsidRPr="00B159EF">
        <w:rPr>
          <w:rFonts w:hint="eastAsia"/>
        </w:rPr>
        <w:t>额定值  rated value</w:t>
      </w:r>
    </w:p>
    <w:p w14:paraId="740400FD" w14:textId="77777777" w:rsidR="007B2879" w:rsidRPr="00B159EF" w:rsidRDefault="007B2879" w:rsidP="007B2879">
      <w:pPr>
        <w:pStyle w:val="aff6"/>
      </w:pPr>
      <w:r w:rsidRPr="00B159EF">
        <w:rPr>
          <w:rFonts w:hint="eastAsia"/>
        </w:rPr>
        <w:t>制造商为设备或仪器规定工作条件而指定的量值。</w:t>
      </w:r>
    </w:p>
    <w:p w14:paraId="58A6E28B" w14:textId="77777777" w:rsidR="007B2879" w:rsidRPr="00B159EF" w:rsidRDefault="007B2879" w:rsidP="001B1E8D">
      <w:pPr>
        <w:pStyle w:val="a8"/>
      </w:pPr>
      <w:r w:rsidRPr="00B159EF">
        <w:rPr>
          <w:rFonts w:hint="eastAsia"/>
        </w:rPr>
        <w:t>赋予不确定度</w:t>
      </w:r>
      <w:r w:rsidRPr="00422907">
        <w:rPr>
          <w:rFonts w:ascii="Times New Roman"/>
          <w:i/>
          <w:iCs/>
        </w:rPr>
        <w:t>U</w:t>
      </w:r>
      <w:r w:rsidRPr="00422907">
        <w:rPr>
          <w:rFonts w:ascii="Times New Roman"/>
        </w:rPr>
        <w:t>的额定值</w:t>
      </w:r>
      <w:r w:rsidRPr="00422907">
        <w:rPr>
          <w:rFonts w:ascii="Times New Roman"/>
          <w:i/>
          <w:iCs/>
        </w:rPr>
        <w:t>V</w:t>
      </w:r>
      <w:r w:rsidRPr="00B159EF">
        <w:rPr>
          <w:rFonts w:hint="eastAsia"/>
        </w:rPr>
        <w:t>实际上是一个</w:t>
      </w:r>
      <w:r w:rsidRPr="00CE42F6">
        <w:rPr>
          <w:rFonts w:ascii="Times New Roman"/>
          <w:i/>
          <w:iCs/>
        </w:rPr>
        <w:t>V</w:t>
      </w:r>
      <w:r w:rsidRPr="00CE42F6">
        <w:rPr>
          <w:rFonts w:ascii="Times New Roman"/>
        </w:rPr>
        <w:t>±</w:t>
      </w:r>
      <w:r w:rsidRPr="00CE42F6">
        <w:rPr>
          <w:rFonts w:ascii="Times New Roman"/>
          <w:i/>
          <w:iCs/>
        </w:rPr>
        <w:t>U</w:t>
      </w:r>
      <w:r w:rsidRPr="00B159EF">
        <w:rPr>
          <w:rFonts w:hint="eastAsia"/>
        </w:rPr>
        <w:t>的范围，并应按此来理解（见3.4.2 注4）。</w:t>
      </w:r>
    </w:p>
    <w:p w14:paraId="154DD96C" w14:textId="77777777" w:rsidR="001B1E8D" w:rsidRPr="00B159EF" w:rsidRDefault="001B1E8D" w:rsidP="001B1E8D">
      <w:pPr>
        <w:pStyle w:val="a3"/>
        <w:spacing w:before="156" w:after="156"/>
      </w:pPr>
    </w:p>
    <w:p w14:paraId="669ABF6D" w14:textId="77777777" w:rsidR="007B2879" w:rsidRPr="00B159EF" w:rsidRDefault="007B2879" w:rsidP="001B1E8D">
      <w:pPr>
        <w:pStyle w:val="a3"/>
        <w:numPr>
          <w:ilvl w:val="0"/>
          <w:numId w:val="0"/>
        </w:numPr>
        <w:spacing w:before="156" w:after="156"/>
        <w:ind w:firstLineChars="200" w:firstLine="420"/>
      </w:pPr>
      <w:r w:rsidRPr="00B159EF">
        <w:rPr>
          <w:rFonts w:hint="eastAsia"/>
        </w:rPr>
        <w:t>（规定的）测量范围  (specified) measuring range</w:t>
      </w:r>
    </w:p>
    <w:p w14:paraId="59AEA578" w14:textId="2C970ABA" w:rsidR="007B2879" w:rsidRPr="00B159EF" w:rsidRDefault="007B2879" w:rsidP="007B2879">
      <w:pPr>
        <w:pStyle w:val="aff6"/>
      </w:pPr>
      <w:r w:rsidRPr="00B159EF">
        <w:rPr>
          <w:rFonts w:hint="eastAsia"/>
        </w:rPr>
        <w:t>由被测量或者</w:t>
      </w:r>
      <w:r w:rsidR="005A7652" w:rsidRPr="00B159EF">
        <w:rPr>
          <w:rFonts w:hint="eastAsia"/>
        </w:rPr>
        <w:t>源值量</w:t>
      </w:r>
      <w:r w:rsidRPr="00B159EF">
        <w:rPr>
          <w:rFonts w:hint="eastAsia"/>
        </w:rPr>
        <w:t>的两个值定义的范围，测量仪器的不确定度限值应规定在此范围。</w:t>
      </w:r>
    </w:p>
    <w:p w14:paraId="1C0EC383" w14:textId="77777777" w:rsidR="007B2879" w:rsidRPr="00B159EF" w:rsidRDefault="007B2879" w:rsidP="004B38F3">
      <w:pPr>
        <w:pStyle w:val="a"/>
        <w:numPr>
          <w:ilvl w:val="0"/>
          <w:numId w:val="42"/>
        </w:numPr>
      </w:pPr>
      <w:r w:rsidRPr="00B159EF">
        <w:rPr>
          <w:rFonts w:hint="eastAsia"/>
        </w:rPr>
        <w:t>一个仪器可以有几个测量范围。</w:t>
      </w:r>
    </w:p>
    <w:p w14:paraId="7D6F4709" w14:textId="77777777" w:rsidR="007B2879" w:rsidRPr="00B159EF" w:rsidRDefault="007B2879" w:rsidP="007B2879">
      <w:pPr>
        <w:pStyle w:val="aff6"/>
      </w:pPr>
      <w:r w:rsidRPr="00B159EF">
        <w:rPr>
          <w:rFonts w:hint="eastAsia"/>
        </w:rPr>
        <w:t>[IEC 60050-311，311-03-12，修订版]</w:t>
      </w:r>
    </w:p>
    <w:p w14:paraId="31052B4B" w14:textId="77777777" w:rsidR="007B2879" w:rsidRPr="00B159EF" w:rsidRDefault="007B2879" w:rsidP="001B1E8D">
      <w:pPr>
        <w:pStyle w:val="a"/>
      </w:pPr>
      <w:r w:rsidRPr="00B159EF">
        <w:rPr>
          <w:rFonts w:hint="eastAsia"/>
        </w:rPr>
        <w:t>规定测量范围的上下限有时分别称为最大能力和最小能力。</w:t>
      </w:r>
    </w:p>
    <w:p w14:paraId="2E5A9C03" w14:textId="77777777" w:rsidR="001B1E8D" w:rsidRPr="00B159EF" w:rsidRDefault="001B1E8D" w:rsidP="001B1E8D">
      <w:pPr>
        <w:pStyle w:val="a3"/>
        <w:spacing w:before="156" w:after="156"/>
      </w:pPr>
    </w:p>
    <w:p w14:paraId="651FE8AB" w14:textId="77777777" w:rsidR="007B2879" w:rsidRPr="00B159EF" w:rsidRDefault="007B2879" w:rsidP="001B1E8D">
      <w:pPr>
        <w:pStyle w:val="a3"/>
        <w:numPr>
          <w:ilvl w:val="0"/>
          <w:numId w:val="0"/>
        </w:numPr>
        <w:spacing w:before="156" w:after="156"/>
        <w:ind w:firstLineChars="200" w:firstLine="420"/>
      </w:pPr>
      <w:r w:rsidRPr="00B159EF">
        <w:rPr>
          <w:rFonts w:hint="eastAsia"/>
        </w:rPr>
        <w:t>参比条件  reference conditions</w:t>
      </w:r>
    </w:p>
    <w:p w14:paraId="142DD033" w14:textId="77777777" w:rsidR="007B2879" w:rsidRPr="00B159EF" w:rsidRDefault="007B2879" w:rsidP="007B2879">
      <w:pPr>
        <w:pStyle w:val="aff6"/>
      </w:pPr>
      <w:r w:rsidRPr="00B159EF">
        <w:rPr>
          <w:rFonts w:hint="eastAsia"/>
        </w:rPr>
        <w:t>影响量的规定值和/或规定值的范围的适当集合，在此条件下规定测量仪器的最小允许不确定度。</w:t>
      </w:r>
    </w:p>
    <w:p w14:paraId="3C98F378" w14:textId="77777777" w:rsidR="007B2879" w:rsidRPr="00B159EF" w:rsidRDefault="007B2879" w:rsidP="007B2879">
      <w:pPr>
        <w:pStyle w:val="aff6"/>
      </w:pPr>
      <w:r w:rsidRPr="00B159EF">
        <w:rPr>
          <w:rFonts w:hint="eastAsia"/>
        </w:rPr>
        <w:t>[IEC 60050-311，311-06-02，修订版]</w:t>
      </w:r>
    </w:p>
    <w:p w14:paraId="52C10C3F" w14:textId="39833C51" w:rsidR="007B2879" w:rsidRPr="00B159EF" w:rsidRDefault="007B2879" w:rsidP="001B1E8D">
      <w:pPr>
        <w:pStyle w:val="a8"/>
      </w:pPr>
      <w:r w:rsidRPr="00B159EF">
        <w:rPr>
          <w:rFonts w:hint="eastAsia"/>
        </w:rPr>
        <w:t>作为参比条件规定的范围，称之为参比范围，它们不</w:t>
      </w:r>
      <w:r w:rsidR="00470E4F" w:rsidRPr="00B159EF">
        <w:rPr>
          <w:rFonts w:hint="eastAsia"/>
        </w:rPr>
        <w:t>超过</w:t>
      </w:r>
      <w:r w:rsidRPr="00B159EF">
        <w:rPr>
          <w:rFonts w:hint="eastAsia"/>
        </w:rPr>
        <w:t>额定工作条件规定的范围。</w:t>
      </w:r>
    </w:p>
    <w:p w14:paraId="52FFBBEE" w14:textId="77777777" w:rsidR="001B1E8D" w:rsidRPr="00B159EF" w:rsidRDefault="001B1E8D" w:rsidP="001B1E8D">
      <w:pPr>
        <w:pStyle w:val="a3"/>
        <w:spacing w:before="156" w:after="156"/>
      </w:pPr>
    </w:p>
    <w:p w14:paraId="37D97AA5" w14:textId="77777777" w:rsidR="007B2879" w:rsidRPr="00B159EF" w:rsidRDefault="007B2879" w:rsidP="001B1E8D">
      <w:pPr>
        <w:pStyle w:val="a3"/>
        <w:numPr>
          <w:ilvl w:val="0"/>
          <w:numId w:val="0"/>
        </w:numPr>
        <w:spacing w:before="156" w:after="156"/>
        <w:ind w:firstLineChars="200" w:firstLine="420"/>
      </w:pPr>
      <w:r w:rsidRPr="00B159EF">
        <w:rPr>
          <w:rFonts w:hint="eastAsia"/>
        </w:rPr>
        <w:t>参比值  reference value</w:t>
      </w:r>
    </w:p>
    <w:p w14:paraId="2D42D5F9" w14:textId="7AADB27C" w:rsidR="007B2879" w:rsidRPr="00B159EF" w:rsidRDefault="007B2879" w:rsidP="007B2879">
      <w:pPr>
        <w:pStyle w:val="aff6"/>
      </w:pPr>
      <w:r w:rsidRPr="00B159EF">
        <w:rPr>
          <w:rFonts w:hint="eastAsia"/>
        </w:rPr>
        <w:lastRenderedPageBreak/>
        <w:t>参比条件集合中的一</w:t>
      </w:r>
      <w:r w:rsidR="00470E4F" w:rsidRPr="00B159EF">
        <w:rPr>
          <w:rFonts w:hint="eastAsia"/>
        </w:rPr>
        <w:t>组</w:t>
      </w:r>
      <w:r w:rsidRPr="00B159EF">
        <w:rPr>
          <w:rFonts w:hint="eastAsia"/>
        </w:rPr>
        <w:t>规定值。</w:t>
      </w:r>
    </w:p>
    <w:p w14:paraId="7817769D" w14:textId="77777777" w:rsidR="007B2879" w:rsidRPr="00B159EF" w:rsidRDefault="007B2879" w:rsidP="007B2879">
      <w:pPr>
        <w:pStyle w:val="aff6"/>
      </w:pPr>
      <w:r w:rsidRPr="00B159EF">
        <w:rPr>
          <w:rFonts w:hint="eastAsia"/>
        </w:rPr>
        <w:t>[IEC 60050-311，311-07-01，修订版]</w:t>
      </w:r>
    </w:p>
    <w:p w14:paraId="372E57FA" w14:textId="77777777" w:rsidR="001B1E8D" w:rsidRPr="00B159EF" w:rsidRDefault="001B1E8D" w:rsidP="001B1E8D">
      <w:pPr>
        <w:pStyle w:val="a3"/>
        <w:spacing w:before="156" w:after="156"/>
      </w:pPr>
    </w:p>
    <w:p w14:paraId="07F1DDE0" w14:textId="74A52EB0" w:rsidR="007B2879" w:rsidRPr="00B159EF" w:rsidRDefault="007B2879" w:rsidP="001B1E8D">
      <w:pPr>
        <w:pStyle w:val="a3"/>
        <w:numPr>
          <w:ilvl w:val="0"/>
          <w:numId w:val="0"/>
        </w:numPr>
        <w:spacing w:before="156" w:after="156"/>
        <w:ind w:firstLineChars="200" w:firstLine="420"/>
      </w:pPr>
      <w:r w:rsidRPr="00B159EF">
        <w:rPr>
          <w:rFonts w:hint="eastAsia"/>
        </w:rPr>
        <w:t>参</w:t>
      </w:r>
      <w:proofErr w:type="gramStart"/>
      <w:r w:rsidR="00470E4F" w:rsidRPr="00B159EF">
        <w:rPr>
          <w:rFonts w:hint="eastAsia"/>
        </w:rPr>
        <w:t>比</w:t>
      </w:r>
      <w:r w:rsidRPr="00B159EF">
        <w:rPr>
          <w:rFonts w:hint="eastAsia"/>
        </w:rPr>
        <w:t>范围</w:t>
      </w:r>
      <w:proofErr w:type="gramEnd"/>
      <w:r w:rsidRPr="00B159EF">
        <w:rPr>
          <w:rFonts w:hint="eastAsia"/>
        </w:rPr>
        <w:t xml:space="preserve">  reference range</w:t>
      </w:r>
    </w:p>
    <w:p w14:paraId="64D99BDC" w14:textId="77777777" w:rsidR="007B2879" w:rsidRPr="00B159EF" w:rsidRDefault="007B2879" w:rsidP="007B2879">
      <w:pPr>
        <w:pStyle w:val="aff6"/>
      </w:pPr>
      <w:r w:rsidRPr="00B159EF">
        <w:rPr>
          <w:rFonts w:hint="eastAsia"/>
        </w:rPr>
        <w:t>一组参比条件中某个值的规定范围。</w:t>
      </w:r>
    </w:p>
    <w:p w14:paraId="0B3D3DB0" w14:textId="77777777" w:rsidR="007B2879" w:rsidRPr="00B159EF" w:rsidRDefault="007B2879" w:rsidP="007B2879">
      <w:pPr>
        <w:pStyle w:val="aff6"/>
      </w:pPr>
      <w:r w:rsidRPr="00B159EF">
        <w:rPr>
          <w:rFonts w:hint="eastAsia"/>
        </w:rPr>
        <w:t>[IEC 60050-311，311-07-02，修订版]</w:t>
      </w:r>
    </w:p>
    <w:p w14:paraId="47743897" w14:textId="77777777" w:rsidR="001B1E8D" w:rsidRPr="00B159EF" w:rsidRDefault="001B1E8D" w:rsidP="001B1E8D">
      <w:pPr>
        <w:pStyle w:val="a3"/>
        <w:spacing w:before="156" w:after="156"/>
      </w:pPr>
    </w:p>
    <w:p w14:paraId="50ABE6C6" w14:textId="77777777" w:rsidR="007B2879" w:rsidRPr="00B159EF" w:rsidRDefault="007B2879" w:rsidP="001B1E8D">
      <w:pPr>
        <w:pStyle w:val="a3"/>
        <w:numPr>
          <w:ilvl w:val="0"/>
          <w:numId w:val="0"/>
        </w:numPr>
        <w:spacing w:before="156" w:after="156"/>
        <w:ind w:firstLineChars="200" w:firstLine="420"/>
      </w:pPr>
      <w:r w:rsidRPr="00B159EF">
        <w:rPr>
          <w:rFonts w:hint="eastAsia"/>
        </w:rPr>
        <w:t>额定工作条件  rated operating conditions</w:t>
      </w:r>
    </w:p>
    <w:p w14:paraId="6DC125AD" w14:textId="77777777" w:rsidR="007B2879" w:rsidRPr="00B159EF" w:rsidRDefault="007B2879" w:rsidP="007B2879">
      <w:pPr>
        <w:pStyle w:val="aff6"/>
      </w:pPr>
      <w:r w:rsidRPr="00B159EF">
        <w:rPr>
          <w:rFonts w:hint="eastAsia"/>
        </w:rPr>
        <w:t>在测量期间为使校准图有效而应满足的一组条件。</w:t>
      </w:r>
    </w:p>
    <w:p w14:paraId="25CF3F55" w14:textId="77777777" w:rsidR="007B2879" w:rsidRPr="00B159EF" w:rsidRDefault="007B2879" w:rsidP="001B1E8D">
      <w:pPr>
        <w:pStyle w:val="a8"/>
      </w:pPr>
      <w:r w:rsidRPr="00B159EF">
        <w:rPr>
          <w:rFonts w:hint="eastAsia"/>
        </w:rPr>
        <w:t>除了包括影响量的规定测量范围和额定工作范围之外，额定工作条件还可以包括不能表示成量的范围的其他性能特性和其他指示值。</w:t>
      </w:r>
    </w:p>
    <w:p w14:paraId="1ABD5F7F" w14:textId="77777777" w:rsidR="001B1E8D" w:rsidRPr="00B159EF" w:rsidRDefault="001B1E8D" w:rsidP="001B1E8D">
      <w:pPr>
        <w:pStyle w:val="a3"/>
        <w:spacing w:before="156" w:after="156"/>
      </w:pPr>
    </w:p>
    <w:p w14:paraId="6E0546C7" w14:textId="77777777" w:rsidR="007B2879" w:rsidRPr="00B159EF" w:rsidRDefault="007B2879" w:rsidP="001B1E8D">
      <w:pPr>
        <w:pStyle w:val="a3"/>
        <w:numPr>
          <w:ilvl w:val="0"/>
          <w:numId w:val="0"/>
        </w:numPr>
        <w:spacing w:before="156" w:after="156"/>
        <w:ind w:firstLineChars="200" w:firstLine="420"/>
      </w:pPr>
      <w:r w:rsidRPr="00B159EF">
        <w:rPr>
          <w:rFonts w:hint="eastAsia"/>
        </w:rPr>
        <w:t>（对于影响量的）标称使用范围或额定工作范围  nominal range of use or rated operating range (for influence quantities)</w:t>
      </w:r>
    </w:p>
    <w:p w14:paraId="5B79309C" w14:textId="77777777" w:rsidR="007B2879" w:rsidRPr="00B159EF" w:rsidRDefault="007B2879" w:rsidP="007B2879">
      <w:pPr>
        <w:pStyle w:val="aff6"/>
      </w:pPr>
      <w:r w:rsidRPr="00B159EF">
        <w:rPr>
          <w:rFonts w:hint="eastAsia"/>
        </w:rPr>
        <w:t>不会引起改变量超出规定极限的影响量取值的规定范围。</w:t>
      </w:r>
    </w:p>
    <w:p w14:paraId="534AB54D" w14:textId="77777777" w:rsidR="007B2879" w:rsidRPr="00B159EF" w:rsidRDefault="007B2879" w:rsidP="007B2879">
      <w:pPr>
        <w:pStyle w:val="aff6"/>
      </w:pPr>
      <w:r w:rsidRPr="00B159EF">
        <w:rPr>
          <w:rFonts w:hint="eastAsia"/>
        </w:rPr>
        <w:t>[IEC 60050-311，311-07-05]</w:t>
      </w:r>
    </w:p>
    <w:p w14:paraId="741A22A3" w14:textId="77777777" w:rsidR="007B2879" w:rsidRPr="00B159EF" w:rsidRDefault="007B2879" w:rsidP="001B1E8D">
      <w:pPr>
        <w:pStyle w:val="a8"/>
      </w:pPr>
      <w:r w:rsidRPr="00B159EF">
        <w:rPr>
          <w:rFonts w:hint="eastAsia"/>
        </w:rPr>
        <w:t>每一个影响量的额定工作范围是额定工作条件的一部分。</w:t>
      </w:r>
    </w:p>
    <w:p w14:paraId="29AFB4FD" w14:textId="77777777" w:rsidR="001B1E8D" w:rsidRPr="00B159EF" w:rsidRDefault="001B1E8D" w:rsidP="001B1E8D">
      <w:pPr>
        <w:pStyle w:val="a3"/>
        <w:spacing w:before="156" w:after="156"/>
      </w:pPr>
    </w:p>
    <w:p w14:paraId="54BF056E" w14:textId="77777777" w:rsidR="007B2879" w:rsidRPr="00B159EF" w:rsidRDefault="007B2879" w:rsidP="001B1E8D">
      <w:pPr>
        <w:pStyle w:val="a3"/>
        <w:numPr>
          <w:ilvl w:val="0"/>
          <w:numId w:val="0"/>
        </w:numPr>
        <w:spacing w:before="156" w:after="156"/>
        <w:ind w:firstLineChars="200" w:firstLine="420"/>
      </w:pPr>
      <w:r w:rsidRPr="00B159EF">
        <w:rPr>
          <w:rFonts w:hint="eastAsia"/>
        </w:rPr>
        <w:t>极限条件  limiting conditions</w:t>
      </w:r>
    </w:p>
    <w:p w14:paraId="3F403DA7" w14:textId="77777777" w:rsidR="007B2879" w:rsidRPr="00B159EF" w:rsidRDefault="007B2879" w:rsidP="007B2879">
      <w:pPr>
        <w:pStyle w:val="aff6"/>
      </w:pPr>
      <w:r w:rsidRPr="00B159EF">
        <w:rPr>
          <w:rFonts w:hint="eastAsia"/>
        </w:rPr>
        <w:t>工作状态下的测量仪器能够经受而不致损坏的极端条件，当仪器恢复在额定工作条件下继续工作时，其计量性能不会降低。</w:t>
      </w:r>
    </w:p>
    <w:p w14:paraId="1E8A10B4" w14:textId="77777777" w:rsidR="001B1E8D" w:rsidRPr="00B159EF" w:rsidRDefault="001B1E8D" w:rsidP="001B1E8D">
      <w:pPr>
        <w:pStyle w:val="a3"/>
        <w:spacing w:before="156" w:after="156"/>
      </w:pPr>
    </w:p>
    <w:p w14:paraId="31AF857C" w14:textId="77777777" w:rsidR="007B2879" w:rsidRPr="00B159EF" w:rsidRDefault="007B2879" w:rsidP="001B1E8D">
      <w:pPr>
        <w:pStyle w:val="a3"/>
        <w:numPr>
          <w:ilvl w:val="0"/>
          <w:numId w:val="0"/>
        </w:numPr>
        <w:spacing w:before="156" w:after="156"/>
        <w:ind w:firstLineChars="200" w:firstLine="420"/>
      </w:pPr>
      <w:r w:rsidRPr="00B159EF">
        <w:rPr>
          <w:rFonts w:hint="eastAsia"/>
        </w:rPr>
        <w:t>工作极限值  limiting values for operation</w:t>
      </w:r>
    </w:p>
    <w:p w14:paraId="35A0B373" w14:textId="77777777" w:rsidR="007B2879" w:rsidRPr="00B159EF" w:rsidRDefault="007B2879" w:rsidP="007B2879">
      <w:pPr>
        <w:pStyle w:val="aff6"/>
      </w:pPr>
      <w:r w:rsidRPr="00B159EF">
        <w:rPr>
          <w:rFonts w:hint="eastAsia"/>
        </w:rPr>
        <w:t>不会导致工作中仪器损坏的影响量的极限值，仪器其后在参比条件下工作时，不再满足性能要求。</w:t>
      </w:r>
    </w:p>
    <w:p w14:paraId="71110E9A" w14:textId="77777777" w:rsidR="007B2879" w:rsidRPr="00B159EF" w:rsidRDefault="007B2879" w:rsidP="001B1E8D">
      <w:pPr>
        <w:pStyle w:val="a8"/>
      </w:pPr>
      <w:r w:rsidRPr="00B159EF">
        <w:rPr>
          <w:rFonts w:hint="eastAsia"/>
        </w:rPr>
        <w:t>极限值可能依赖于它们应用的持续时间。</w:t>
      </w:r>
    </w:p>
    <w:p w14:paraId="366A2341" w14:textId="77777777" w:rsidR="007B2879" w:rsidRPr="00B159EF" w:rsidRDefault="007B2879" w:rsidP="007B2879">
      <w:pPr>
        <w:pStyle w:val="aff6"/>
      </w:pPr>
      <w:r w:rsidRPr="00B159EF">
        <w:rPr>
          <w:rFonts w:hint="eastAsia"/>
        </w:rPr>
        <w:t>[IEC 60050-311，311-07-06]</w:t>
      </w:r>
    </w:p>
    <w:p w14:paraId="20D75174" w14:textId="77777777" w:rsidR="001B1E8D" w:rsidRPr="00B159EF" w:rsidRDefault="001B1E8D" w:rsidP="001B1E8D">
      <w:pPr>
        <w:pStyle w:val="a3"/>
        <w:spacing w:before="156" w:after="156"/>
      </w:pPr>
    </w:p>
    <w:p w14:paraId="7F5C84A3" w14:textId="77777777" w:rsidR="007B2879" w:rsidRPr="00B159EF" w:rsidRDefault="007B2879" w:rsidP="001B1E8D">
      <w:pPr>
        <w:pStyle w:val="a3"/>
        <w:numPr>
          <w:ilvl w:val="0"/>
          <w:numId w:val="0"/>
        </w:numPr>
        <w:spacing w:before="156" w:after="156"/>
        <w:ind w:firstLineChars="200" w:firstLine="420"/>
      </w:pPr>
      <w:r w:rsidRPr="00B159EF">
        <w:rPr>
          <w:rFonts w:hint="eastAsia"/>
        </w:rPr>
        <w:t>贮存和运输条件  storage and transport conditions</w:t>
      </w:r>
    </w:p>
    <w:p w14:paraId="1B595595" w14:textId="77777777" w:rsidR="007B2879" w:rsidRPr="00B159EF" w:rsidRDefault="007B2879" w:rsidP="007B2879">
      <w:pPr>
        <w:pStyle w:val="aff6"/>
      </w:pPr>
      <w:r w:rsidRPr="00B159EF">
        <w:rPr>
          <w:rFonts w:hint="eastAsia"/>
        </w:rPr>
        <w:t>非工作状态下的测量仪器能经受而不损坏的极端条件，其后仍可在额定工作条件下工作，仪器计量特性不降低。</w:t>
      </w:r>
    </w:p>
    <w:p w14:paraId="4D34EC0D" w14:textId="77777777" w:rsidR="001B1E8D" w:rsidRPr="00B159EF" w:rsidRDefault="001B1E8D" w:rsidP="001B1E8D">
      <w:pPr>
        <w:pStyle w:val="a3"/>
        <w:spacing w:before="156" w:after="156"/>
      </w:pPr>
    </w:p>
    <w:p w14:paraId="02508E09" w14:textId="7247F100" w:rsidR="007B2879" w:rsidRPr="00B159EF" w:rsidRDefault="007B2879" w:rsidP="001B1E8D">
      <w:pPr>
        <w:pStyle w:val="a3"/>
        <w:numPr>
          <w:ilvl w:val="0"/>
          <w:numId w:val="0"/>
        </w:numPr>
        <w:spacing w:before="156" w:after="156"/>
        <w:ind w:firstLineChars="200" w:firstLine="420"/>
      </w:pPr>
      <w:r w:rsidRPr="00B159EF">
        <w:rPr>
          <w:rFonts w:hint="eastAsia"/>
        </w:rPr>
        <w:t>贮存极限</w:t>
      </w:r>
      <w:r w:rsidR="006264A8" w:rsidRPr="00B159EF">
        <w:rPr>
          <w:rFonts w:hint="eastAsia"/>
        </w:rPr>
        <w:t>值</w:t>
      </w:r>
      <w:r w:rsidRPr="00B159EF">
        <w:rPr>
          <w:rFonts w:hint="eastAsia"/>
        </w:rPr>
        <w:t xml:space="preserve">  limiting values for storage</w:t>
      </w:r>
    </w:p>
    <w:p w14:paraId="6765A48B" w14:textId="7FFD08A6" w:rsidR="007B2879" w:rsidRPr="00B159EF" w:rsidRDefault="007B2879" w:rsidP="007B2879">
      <w:pPr>
        <w:pStyle w:val="aff6"/>
      </w:pPr>
      <w:r w:rsidRPr="00B159EF">
        <w:rPr>
          <w:rFonts w:hint="eastAsia"/>
        </w:rPr>
        <w:lastRenderedPageBreak/>
        <w:t>仪器贮存期间不会致仪器损坏的影响量的极端值，仪器其后在</w:t>
      </w:r>
      <w:r w:rsidR="006264A8" w:rsidRPr="00B159EF">
        <w:rPr>
          <w:rFonts w:hint="eastAsia"/>
        </w:rPr>
        <w:t>参比</w:t>
      </w:r>
      <w:r w:rsidRPr="00B159EF">
        <w:rPr>
          <w:rFonts w:hint="eastAsia"/>
        </w:rPr>
        <w:t>条件下工作时，不能满足性能要求。</w:t>
      </w:r>
    </w:p>
    <w:p w14:paraId="416647F5" w14:textId="77777777" w:rsidR="007B2879" w:rsidRPr="00B159EF" w:rsidRDefault="007B2879" w:rsidP="001B1E8D">
      <w:pPr>
        <w:pStyle w:val="a8"/>
      </w:pPr>
      <w:r w:rsidRPr="00B159EF">
        <w:rPr>
          <w:rFonts w:hint="eastAsia"/>
        </w:rPr>
        <w:t>极限值可能依赖于他们应用的持续时间。</w:t>
      </w:r>
    </w:p>
    <w:p w14:paraId="0BE35C39" w14:textId="77777777" w:rsidR="007B2879" w:rsidRPr="00B159EF" w:rsidRDefault="007B2879" w:rsidP="007B2879">
      <w:pPr>
        <w:pStyle w:val="aff6"/>
      </w:pPr>
      <w:r w:rsidRPr="00B159EF">
        <w:rPr>
          <w:rFonts w:hint="eastAsia"/>
        </w:rPr>
        <w:t>[IEC 60050-311，311-07-07]</w:t>
      </w:r>
    </w:p>
    <w:p w14:paraId="2C559E7F" w14:textId="77777777" w:rsidR="004B38F3" w:rsidRPr="00B159EF" w:rsidRDefault="004B38F3" w:rsidP="004B38F3">
      <w:pPr>
        <w:pStyle w:val="a3"/>
        <w:spacing w:before="156" w:after="156"/>
      </w:pPr>
    </w:p>
    <w:p w14:paraId="6BAE32EB" w14:textId="310591F0" w:rsidR="007B2879" w:rsidRPr="00B159EF" w:rsidRDefault="007B2879" w:rsidP="004B38F3">
      <w:pPr>
        <w:pStyle w:val="a3"/>
        <w:numPr>
          <w:ilvl w:val="0"/>
          <w:numId w:val="0"/>
        </w:numPr>
        <w:spacing w:before="156" w:after="156"/>
        <w:ind w:firstLineChars="200" w:firstLine="420"/>
      </w:pPr>
      <w:r w:rsidRPr="00B159EF">
        <w:rPr>
          <w:rFonts w:hint="eastAsia"/>
        </w:rPr>
        <w:t>运输极限</w:t>
      </w:r>
      <w:r w:rsidR="00B43283" w:rsidRPr="00B159EF">
        <w:rPr>
          <w:rFonts w:hint="eastAsia"/>
        </w:rPr>
        <w:t>值</w:t>
      </w:r>
      <w:r w:rsidRPr="00B159EF">
        <w:rPr>
          <w:rFonts w:hint="eastAsia"/>
        </w:rPr>
        <w:t xml:space="preserve">  limiting values for transport</w:t>
      </w:r>
    </w:p>
    <w:p w14:paraId="14E457D6" w14:textId="2941CC1B" w:rsidR="007B2879" w:rsidRPr="00B159EF" w:rsidRDefault="007B2879" w:rsidP="007B2879">
      <w:pPr>
        <w:pStyle w:val="aff6"/>
      </w:pPr>
      <w:r w:rsidRPr="00B159EF">
        <w:rPr>
          <w:rFonts w:hint="eastAsia"/>
        </w:rPr>
        <w:t>仪器运输期间不会致仪器损坏的影响量的极端值，仪器其后在</w:t>
      </w:r>
      <w:r w:rsidR="00B43283" w:rsidRPr="00B159EF">
        <w:rPr>
          <w:rFonts w:hint="eastAsia"/>
        </w:rPr>
        <w:t>参比</w:t>
      </w:r>
      <w:r w:rsidRPr="00B159EF">
        <w:rPr>
          <w:rFonts w:hint="eastAsia"/>
        </w:rPr>
        <w:t>条件下工作时，不能满足性能要求。</w:t>
      </w:r>
    </w:p>
    <w:p w14:paraId="170A66F7" w14:textId="77777777" w:rsidR="007B2879" w:rsidRPr="00B159EF" w:rsidRDefault="007B2879" w:rsidP="004B38F3">
      <w:pPr>
        <w:pStyle w:val="a8"/>
      </w:pPr>
      <w:r w:rsidRPr="00B159EF">
        <w:rPr>
          <w:rFonts w:hint="eastAsia"/>
        </w:rPr>
        <w:t>极限值可能依赖于他们应用的持续时间。</w:t>
      </w:r>
    </w:p>
    <w:p w14:paraId="051CCA61" w14:textId="77777777" w:rsidR="007B2879" w:rsidRPr="00B159EF" w:rsidRDefault="007B2879" w:rsidP="007B2879">
      <w:pPr>
        <w:pStyle w:val="aff6"/>
      </w:pPr>
      <w:r w:rsidRPr="00B159EF">
        <w:rPr>
          <w:rFonts w:hint="eastAsia"/>
        </w:rPr>
        <w:t>[IEC 60050-311，311-07-08]</w:t>
      </w:r>
    </w:p>
    <w:p w14:paraId="3C8CAB01" w14:textId="77777777" w:rsidR="007B2879" w:rsidRPr="00B159EF" w:rsidRDefault="007B2879" w:rsidP="004B38F3">
      <w:pPr>
        <w:pStyle w:val="a2"/>
        <w:spacing w:before="156" w:after="156"/>
      </w:pPr>
      <w:bookmarkStart w:id="33" w:name="_Toc47001646"/>
      <w:r w:rsidRPr="00B159EF">
        <w:rPr>
          <w:rFonts w:hint="eastAsia"/>
        </w:rPr>
        <w:t>气体分析器的相关术语和定义 Specific terms and definitions for gas analyzers</w:t>
      </w:r>
      <w:bookmarkEnd w:id="33"/>
    </w:p>
    <w:p w14:paraId="7B890EF1" w14:textId="77777777" w:rsidR="004B38F3" w:rsidRPr="00B159EF" w:rsidRDefault="004B38F3" w:rsidP="004B38F3">
      <w:pPr>
        <w:pStyle w:val="a3"/>
        <w:spacing w:before="156" w:after="156"/>
      </w:pPr>
    </w:p>
    <w:p w14:paraId="540F1BA0" w14:textId="77777777" w:rsidR="007B2879" w:rsidRPr="00B159EF" w:rsidRDefault="007B2879" w:rsidP="004B38F3">
      <w:pPr>
        <w:pStyle w:val="a3"/>
        <w:numPr>
          <w:ilvl w:val="0"/>
          <w:numId w:val="0"/>
        </w:numPr>
        <w:spacing w:before="156" w:after="156"/>
        <w:ind w:firstLineChars="200" w:firstLine="420"/>
      </w:pPr>
      <w:r w:rsidRPr="00B159EF">
        <w:rPr>
          <w:rFonts w:hint="eastAsia"/>
        </w:rPr>
        <w:t>气体分析器  gas analyzer</w:t>
      </w:r>
    </w:p>
    <w:p w14:paraId="62A3AE80" w14:textId="77777777" w:rsidR="007B2879" w:rsidRPr="00B159EF" w:rsidRDefault="007B2879" w:rsidP="007B2879">
      <w:pPr>
        <w:pStyle w:val="aff6"/>
      </w:pPr>
      <w:r w:rsidRPr="00B159EF">
        <w:rPr>
          <w:rFonts w:hint="eastAsia"/>
        </w:rPr>
        <w:t>输出信号为气体混合物中的一种或多种组分的浓度、分压或露点温度的单调函数的分析器。</w:t>
      </w:r>
    </w:p>
    <w:p w14:paraId="3C6A5B7D" w14:textId="77777777" w:rsidR="004B38F3" w:rsidRPr="00B159EF" w:rsidRDefault="004B38F3" w:rsidP="004B38F3">
      <w:pPr>
        <w:pStyle w:val="a3"/>
        <w:spacing w:before="156" w:after="156"/>
      </w:pPr>
    </w:p>
    <w:p w14:paraId="57448EF8" w14:textId="77777777" w:rsidR="007B2879" w:rsidRPr="00B159EF" w:rsidRDefault="007B2879" w:rsidP="004B38F3">
      <w:pPr>
        <w:pStyle w:val="a3"/>
        <w:numPr>
          <w:ilvl w:val="0"/>
          <w:numId w:val="0"/>
        </w:numPr>
        <w:spacing w:before="156" w:after="156"/>
        <w:ind w:firstLineChars="200" w:firstLine="420"/>
      </w:pPr>
      <w:r w:rsidRPr="00B159EF">
        <w:rPr>
          <w:rFonts w:hint="eastAsia"/>
        </w:rPr>
        <w:t>稳定的试验气体混合物  stable test gas mixture</w:t>
      </w:r>
    </w:p>
    <w:p w14:paraId="7C2DA1A6" w14:textId="77777777" w:rsidR="007B2879" w:rsidRPr="00B159EF" w:rsidRDefault="007B2879" w:rsidP="007B2879">
      <w:pPr>
        <w:pStyle w:val="aff6"/>
      </w:pPr>
      <w:r w:rsidRPr="00B159EF">
        <w:rPr>
          <w:rFonts w:hint="eastAsia"/>
        </w:rPr>
        <w:t>气体混合物（和/或蒸汽）中的特测组分为已知，它们不与容器发生反应，且不被容器吸附。气体混合物中的组分浓度及其不确定度的范围是已知的，且与评价的标准相一致。</w:t>
      </w:r>
    </w:p>
    <w:p w14:paraId="7D9F4A2C" w14:textId="5C3FEEC4" w:rsidR="007B2879" w:rsidRPr="00B159EF" w:rsidRDefault="007B2879" w:rsidP="004B38F3">
      <w:pPr>
        <w:pStyle w:val="a8"/>
      </w:pPr>
      <w:r w:rsidRPr="00B159EF">
        <w:rPr>
          <w:rFonts w:hint="eastAsia"/>
        </w:rPr>
        <w:t>制备这些混合物应参照参考</w:t>
      </w:r>
      <w:r w:rsidR="00B43283" w:rsidRPr="00B159EF">
        <w:rPr>
          <w:rFonts w:hint="eastAsia"/>
        </w:rPr>
        <w:t>文献</w:t>
      </w:r>
      <w:r w:rsidRPr="00B159EF">
        <w:rPr>
          <w:rFonts w:hint="eastAsia"/>
        </w:rPr>
        <w:t>。</w:t>
      </w:r>
    </w:p>
    <w:p w14:paraId="62ED7756" w14:textId="77777777" w:rsidR="004B38F3" w:rsidRPr="00B159EF" w:rsidRDefault="004B38F3" w:rsidP="004B38F3">
      <w:pPr>
        <w:pStyle w:val="a3"/>
        <w:spacing w:before="156" w:after="156"/>
      </w:pPr>
    </w:p>
    <w:p w14:paraId="4B081A19" w14:textId="77777777" w:rsidR="007B2879" w:rsidRPr="00B159EF" w:rsidRDefault="007B2879" w:rsidP="004B38F3">
      <w:pPr>
        <w:pStyle w:val="a3"/>
        <w:numPr>
          <w:ilvl w:val="0"/>
          <w:numId w:val="0"/>
        </w:numPr>
        <w:spacing w:before="156" w:after="156"/>
        <w:ind w:firstLineChars="200" w:firstLine="420"/>
      </w:pPr>
      <w:r w:rsidRPr="00B159EF">
        <w:rPr>
          <w:rFonts w:hint="eastAsia"/>
        </w:rPr>
        <w:t>校准气  calibration gas</w:t>
      </w:r>
    </w:p>
    <w:p w14:paraId="10DE1497" w14:textId="77777777" w:rsidR="007B2879" w:rsidRPr="00B159EF" w:rsidRDefault="007B2879" w:rsidP="007B2879">
      <w:pPr>
        <w:pStyle w:val="aff6"/>
      </w:pPr>
      <w:r w:rsidRPr="00B159EF">
        <w:rPr>
          <w:rFonts w:hint="eastAsia"/>
        </w:rPr>
        <w:t>用于仪器定期校准和各种性能试验的已知浓度的稳定的试验气体混合物。</w:t>
      </w:r>
    </w:p>
    <w:p w14:paraId="32C8A0B9" w14:textId="1BB7AF92" w:rsidR="007B2879" w:rsidRPr="00B159EF" w:rsidRDefault="007B2879" w:rsidP="004B38F3">
      <w:pPr>
        <w:pStyle w:val="a"/>
        <w:numPr>
          <w:ilvl w:val="0"/>
          <w:numId w:val="43"/>
        </w:numPr>
      </w:pPr>
      <w:r w:rsidRPr="00B159EF">
        <w:rPr>
          <w:rFonts w:hint="eastAsia"/>
        </w:rPr>
        <w:t>为了本标准的目的，被测参数用SI单位表示，并符合</w:t>
      </w:r>
      <w:r w:rsidR="00B43283" w:rsidRPr="00B159EF">
        <w:t xml:space="preserve">GB </w:t>
      </w:r>
      <w:r w:rsidRPr="00B159EF">
        <w:t>31</w:t>
      </w:r>
      <w:r w:rsidR="00B43283" w:rsidRPr="00B159EF">
        <w:t>01</w:t>
      </w:r>
      <w:r w:rsidRPr="00B159EF">
        <w:rPr>
          <w:rFonts w:hint="eastAsia"/>
        </w:rPr>
        <w:t>规定。</w:t>
      </w:r>
    </w:p>
    <w:p w14:paraId="55CAB811" w14:textId="77777777" w:rsidR="007B2879" w:rsidRPr="00B159EF" w:rsidRDefault="007B2879" w:rsidP="004B38F3">
      <w:pPr>
        <w:pStyle w:val="a"/>
      </w:pPr>
      <w:r w:rsidRPr="00B159EF">
        <w:rPr>
          <w:rFonts w:hint="eastAsia"/>
        </w:rPr>
        <w:t>例如：以Pa为单位的一个组分的分压，也可以用分压与总压之比表示，对于理想气体，它与体积比或摩尔数之比相等，在指明组分和物理条件时，也可以用单位体积中组分的质量表示。</w:t>
      </w:r>
    </w:p>
    <w:p w14:paraId="5D043C5D" w14:textId="77777777" w:rsidR="007B2879" w:rsidRPr="00B159EF" w:rsidRDefault="007B2879" w:rsidP="004B38F3">
      <w:pPr>
        <w:pStyle w:val="a"/>
      </w:pPr>
      <w:r w:rsidRPr="00B159EF">
        <w:rPr>
          <w:rFonts w:hint="eastAsia"/>
        </w:rPr>
        <w:t>为了本标准的目的，各参数值代表约定真值与示值进行比较。</w:t>
      </w:r>
    </w:p>
    <w:p w14:paraId="068CB3F9" w14:textId="77777777" w:rsidR="007B2879" w:rsidRPr="00B159EF" w:rsidRDefault="007B2879" w:rsidP="004B38F3">
      <w:pPr>
        <w:pStyle w:val="a"/>
      </w:pPr>
      <w:r w:rsidRPr="00B159EF">
        <w:rPr>
          <w:rFonts w:hint="eastAsia"/>
        </w:rPr>
        <w:t>如果校准气混合物不稳定，其中的某些组分可以用高稳定性的组分来代替，且仪器灵敏度的变化为已知，并得到制造商和用户的共同认可。</w:t>
      </w:r>
    </w:p>
    <w:p w14:paraId="5EE1186B" w14:textId="77777777" w:rsidR="004B38F3" w:rsidRPr="00B159EF" w:rsidRDefault="004B38F3" w:rsidP="004B38F3">
      <w:pPr>
        <w:pStyle w:val="a3"/>
        <w:spacing w:before="156" w:after="156"/>
      </w:pPr>
    </w:p>
    <w:p w14:paraId="7C72AD37" w14:textId="77777777" w:rsidR="007B2879" w:rsidRPr="00B159EF" w:rsidRDefault="007B2879" w:rsidP="004B38F3">
      <w:pPr>
        <w:pStyle w:val="a3"/>
        <w:numPr>
          <w:ilvl w:val="0"/>
          <w:numId w:val="0"/>
        </w:numPr>
        <w:spacing w:before="156" w:after="156"/>
        <w:ind w:firstLineChars="200" w:firstLine="420"/>
      </w:pPr>
      <w:r w:rsidRPr="00B159EF">
        <w:rPr>
          <w:rFonts w:hint="eastAsia"/>
        </w:rPr>
        <w:t>零点气  zero gas</w:t>
      </w:r>
    </w:p>
    <w:p w14:paraId="566C09D8" w14:textId="77777777" w:rsidR="007B2879" w:rsidRPr="00B159EF" w:rsidRDefault="007B2879" w:rsidP="007B2879">
      <w:pPr>
        <w:pStyle w:val="aff6"/>
      </w:pPr>
      <w:r w:rsidRPr="00B159EF">
        <w:rPr>
          <w:rFonts w:hint="eastAsia"/>
        </w:rPr>
        <w:t>用于校准指定校准范围的下限的校准气体混合物。对于给定的分析步骤，该值等于或接近于指定校准范围内的最低值。</w:t>
      </w:r>
    </w:p>
    <w:p w14:paraId="09C28ED8" w14:textId="77777777" w:rsidR="004B38F3" w:rsidRPr="00B159EF" w:rsidRDefault="004B38F3" w:rsidP="004B38F3">
      <w:pPr>
        <w:pStyle w:val="a3"/>
        <w:spacing w:before="156" w:after="156"/>
      </w:pPr>
    </w:p>
    <w:p w14:paraId="07EEB31D" w14:textId="77777777" w:rsidR="007B2879" w:rsidRPr="00B159EF" w:rsidRDefault="007B2879" w:rsidP="004B38F3">
      <w:pPr>
        <w:pStyle w:val="a3"/>
        <w:numPr>
          <w:ilvl w:val="0"/>
          <w:numId w:val="0"/>
        </w:numPr>
        <w:spacing w:before="156" w:after="156"/>
        <w:ind w:firstLineChars="200" w:firstLine="420"/>
      </w:pPr>
      <w:r w:rsidRPr="00B159EF">
        <w:rPr>
          <w:rFonts w:hint="eastAsia"/>
        </w:rPr>
        <w:t>量程校准气体  span gas</w:t>
      </w:r>
    </w:p>
    <w:p w14:paraId="6B5A0D50" w14:textId="77777777" w:rsidR="007B2879" w:rsidRPr="00B159EF" w:rsidRDefault="007B2879" w:rsidP="007B2879">
      <w:pPr>
        <w:pStyle w:val="aff6"/>
      </w:pPr>
      <w:r w:rsidRPr="00B159EF">
        <w:rPr>
          <w:rFonts w:hint="eastAsia"/>
        </w:rPr>
        <w:lastRenderedPageBreak/>
        <w:t>在指定校准范围内，使用给定的分析步骤，用于确定校准曲线量程点（最大值或接近最大值）的校准气体混合物。</w:t>
      </w:r>
    </w:p>
    <w:p w14:paraId="78BDB596" w14:textId="77777777" w:rsidR="004B38F3" w:rsidRPr="00B159EF" w:rsidRDefault="004B38F3" w:rsidP="004B38F3">
      <w:pPr>
        <w:pStyle w:val="a3"/>
        <w:spacing w:before="156" w:after="156"/>
      </w:pPr>
    </w:p>
    <w:p w14:paraId="20EC41B1" w14:textId="77777777" w:rsidR="007B2879" w:rsidRPr="00B159EF" w:rsidRDefault="007B2879" w:rsidP="004B38F3">
      <w:pPr>
        <w:pStyle w:val="a3"/>
        <w:numPr>
          <w:ilvl w:val="0"/>
          <w:numId w:val="0"/>
        </w:numPr>
        <w:spacing w:before="156" w:after="156"/>
        <w:ind w:firstLineChars="200" w:firstLine="420"/>
      </w:pPr>
      <w:r w:rsidRPr="00B159EF">
        <w:rPr>
          <w:rFonts w:hint="eastAsia"/>
        </w:rPr>
        <w:t>性能  performance</w:t>
      </w:r>
    </w:p>
    <w:p w14:paraId="22A0E311" w14:textId="054CC32F" w:rsidR="007B2879" w:rsidRPr="00B159EF" w:rsidRDefault="007B2879" w:rsidP="007B2879">
      <w:pPr>
        <w:pStyle w:val="aff6"/>
      </w:pPr>
      <w:r w:rsidRPr="00B159EF">
        <w:rPr>
          <w:rFonts w:hint="eastAsia"/>
        </w:rPr>
        <w:t>仪器达到预定功能的程度。</w:t>
      </w:r>
    </w:p>
    <w:p w14:paraId="6CE8953F" w14:textId="5B067498" w:rsidR="00B43283" w:rsidRPr="00B159EF" w:rsidRDefault="00B43283" w:rsidP="00B159EF">
      <w:pPr>
        <w:pStyle w:val="a3"/>
        <w:spacing w:before="156" w:after="156"/>
      </w:pPr>
    </w:p>
    <w:p w14:paraId="1133CCC2" w14:textId="77777777" w:rsidR="007B2879" w:rsidRPr="00B159EF" w:rsidRDefault="007B2879" w:rsidP="00B159EF">
      <w:pPr>
        <w:pStyle w:val="a3"/>
        <w:numPr>
          <w:ilvl w:val="0"/>
          <w:numId w:val="0"/>
        </w:numPr>
        <w:spacing w:before="156" w:after="156"/>
        <w:ind w:firstLineChars="200" w:firstLine="420"/>
      </w:pPr>
      <w:r w:rsidRPr="00B159EF">
        <w:rPr>
          <w:rFonts w:hint="eastAsia"/>
        </w:rPr>
        <w:t>性能特性  performance characteristic</w:t>
      </w:r>
    </w:p>
    <w:p w14:paraId="0B42F031" w14:textId="77777777" w:rsidR="007B2879" w:rsidRPr="00B159EF" w:rsidRDefault="007B2879" w:rsidP="007B2879">
      <w:pPr>
        <w:pStyle w:val="aff6"/>
      </w:pPr>
      <w:r w:rsidRPr="00B159EF">
        <w:rPr>
          <w:rFonts w:hint="eastAsia"/>
        </w:rPr>
        <w:t>为确定仪器的性能而规定的某个量（用值、允差、范围描述）。</w:t>
      </w:r>
    </w:p>
    <w:p w14:paraId="220546BE" w14:textId="70D729C3" w:rsidR="007B2879" w:rsidRPr="00B159EF" w:rsidRDefault="007B2879" w:rsidP="004B38F3">
      <w:pPr>
        <w:pStyle w:val="a"/>
        <w:numPr>
          <w:ilvl w:val="0"/>
          <w:numId w:val="44"/>
        </w:numPr>
      </w:pPr>
      <w:r w:rsidRPr="00B159EF">
        <w:rPr>
          <w:rFonts w:hint="eastAsia"/>
        </w:rPr>
        <w:t>同一个量在本标准中，依据其用途可以作为性能特性、被测量</w:t>
      </w:r>
      <w:proofErr w:type="gramStart"/>
      <w:r w:rsidRPr="00B159EF">
        <w:rPr>
          <w:rFonts w:hint="eastAsia"/>
        </w:rPr>
        <w:t>或</w:t>
      </w:r>
      <w:r w:rsidR="00C02C63" w:rsidRPr="00B159EF">
        <w:rPr>
          <w:rFonts w:hint="eastAsia"/>
        </w:rPr>
        <w:t>源值</w:t>
      </w:r>
      <w:proofErr w:type="gramEnd"/>
      <w:r w:rsidR="00C02C63" w:rsidRPr="00B159EF">
        <w:rPr>
          <w:rFonts w:hint="eastAsia"/>
        </w:rPr>
        <w:t>量</w:t>
      </w:r>
      <w:r w:rsidRPr="00B159EF">
        <w:rPr>
          <w:rFonts w:hint="eastAsia"/>
        </w:rPr>
        <w:t>，也可以是影响量。</w:t>
      </w:r>
    </w:p>
    <w:p w14:paraId="3F77B0AE" w14:textId="77777777" w:rsidR="007B2879" w:rsidRPr="00B159EF" w:rsidRDefault="007B2879" w:rsidP="004B38F3">
      <w:pPr>
        <w:pStyle w:val="a"/>
      </w:pPr>
      <w:r w:rsidRPr="00B159EF">
        <w:rPr>
          <w:rFonts w:hint="eastAsia"/>
        </w:rPr>
        <w:t>此外，术语“性能特性”包括量的商，例如每单位长度电压。</w:t>
      </w:r>
    </w:p>
    <w:p w14:paraId="6DC1CBE4" w14:textId="77777777" w:rsidR="004B38F3" w:rsidRPr="00B159EF" w:rsidRDefault="004B38F3" w:rsidP="004B38F3">
      <w:pPr>
        <w:pStyle w:val="a3"/>
        <w:spacing w:before="156" w:after="156"/>
      </w:pPr>
    </w:p>
    <w:p w14:paraId="3EB7CB03" w14:textId="77777777" w:rsidR="007B2879" w:rsidRPr="00B159EF" w:rsidRDefault="007B2879" w:rsidP="004B38F3">
      <w:pPr>
        <w:pStyle w:val="a3"/>
        <w:numPr>
          <w:ilvl w:val="0"/>
          <w:numId w:val="0"/>
        </w:numPr>
        <w:spacing w:before="156" w:after="156"/>
        <w:ind w:firstLineChars="200" w:firstLine="420"/>
      </w:pPr>
      <w:r w:rsidRPr="00B159EF">
        <w:rPr>
          <w:rFonts w:hint="eastAsia"/>
        </w:rPr>
        <w:t>线性不确定度  linearity uncertainty</w:t>
      </w:r>
    </w:p>
    <w:p w14:paraId="2BF3FC32" w14:textId="77777777" w:rsidR="007B2879" w:rsidRPr="00B159EF" w:rsidRDefault="007B2879" w:rsidP="007B2879">
      <w:pPr>
        <w:pStyle w:val="aff6"/>
      </w:pPr>
      <w:r w:rsidRPr="00B159EF">
        <w:rPr>
          <w:rFonts w:hint="eastAsia"/>
        </w:rPr>
        <w:t>仪器实际读数与通过被测量的线性函数求出的读数之间的最大偏差。该线性函数应包括被测量的有效范围上限和下限的示值。</w:t>
      </w:r>
    </w:p>
    <w:p w14:paraId="4A1ED64A" w14:textId="77777777" w:rsidR="004B38F3" w:rsidRPr="00B159EF" w:rsidRDefault="004B38F3" w:rsidP="004B38F3">
      <w:pPr>
        <w:pStyle w:val="a3"/>
        <w:spacing w:before="156" w:after="156"/>
      </w:pPr>
    </w:p>
    <w:p w14:paraId="1C0FC3B4" w14:textId="77777777" w:rsidR="007B2879" w:rsidRPr="00B159EF" w:rsidRDefault="007B2879" w:rsidP="004B38F3">
      <w:pPr>
        <w:pStyle w:val="a3"/>
        <w:numPr>
          <w:ilvl w:val="0"/>
          <w:numId w:val="0"/>
        </w:numPr>
        <w:spacing w:before="156" w:after="156"/>
        <w:ind w:firstLineChars="200" w:firstLine="420"/>
      </w:pPr>
      <w:r w:rsidRPr="00B159EF">
        <w:rPr>
          <w:rFonts w:hint="eastAsia"/>
        </w:rPr>
        <w:t>重复性  repeatability</w:t>
      </w:r>
    </w:p>
    <w:p w14:paraId="23D39CAB" w14:textId="77777777" w:rsidR="007B2879" w:rsidRPr="00B159EF" w:rsidRDefault="007B2879" w:rsidP="007B2879">
      <w:pPr>
        <w:pStyle w:val="aff6"/>
      </w:pPr>
      <w:r w:rsidRPr="00B159EF">
        <w:rPr>
          <w:rFonts w:hint="eastAsia"/>
        </w:rPr>
        <w:t>用确定的试样，在较短的时间间隔内，连续测量所得到的结果的一致程度。其条件为：用同样的方法，同一测量仪器，同一操作者，同一实验室，且环境条件不变。</w:t>
      </w:r>
    </w:p>
    <w:p w14:paraId="082E2284" w14:textId="77777777" w:rsidR="007B2879" w:rsidRPr="00B159EF" w:rsidRDefault="007B2879" w:rsidP="004B38F3">
      <w:pPr>
        <w:pStyle w:val="a"/>
        <w:numPr>
          <w:ilvl w:val="0"/>
          <w:numId w:val="45"/>
        </w:numPr>
      </w:pPr>
      <w:r w:rsidRPr="00B159EF">
        <w:rPr>
          <w:rFonts w:hint="eastAsia"/>
        </w:rPr>
        <w:t>较短的时间间隔约等于仪器90%响应时间的10倍。</w:t>
      </w:r>
    </w:p>
    <w:p w14:paraId="6CEEE5FC" w14:textId="7C801E2F" w:rsidR="007B2879" w:rsidRPr="00B159EF" w:rsidRDefault="007B2879" w:rsidP="004B38F3">
      <w:pPr>
        <w:pStyle w:val="a"/>
      </w:pPr>
      <w:r w:rsidRPr="00B159EF">
        <w:rPr>
          <w:rFonts w:hint="eastAsia"/>
        </w:rPr>
        <w:t>实用时，测量值应从上升和下降两个方向接近测量值。</w:t>
      </w:r>
    </w:p>
    <w:p w14:paraId="23F9F20E" w14:textId="77777777" w:rsidR="004B38F3" w:rsidRPr="00B159EF" w:rsidRDefault="004B38F3" w:rsidP="004B38F3">
      <w:pPr>
        <w:pStyle w:val="a3"/>
        <w:spacing w:before="156" w:after="156"/>
      </w:pPr>
    </w:p>
    <w:p w14:paraId="46C7C027" w14:textId="77777777" w:rsidR="007B2879" w:rsidRPr="00B159EF" w:rsidRDefault="007B2879" w:rsidP="004B38F3">
      <w:pPr>
        <w:pStyle w:val="a3"/>
        <w:numPr>
          <w:ilvl w:val="0"/>
          <w:numId w:val="0"/>
        </w:numPr>
        <w:spacing w:before="156" w:after="156"/>
        <w:ind w:firstLineChars="200" w:firstLine="420"/>
      </w:pPr>
      <w:r w:rsidRPr="00B159EF">
        <w:rPr>
          <w:rFonts w:hint="eastAsia"/>
        </w:rPr>
        <w:t>漂移  drift</w:t>
      </w:r>
    </w:p>
    <w:p w14:paraId="7823736D" w14:textId="77777777" w:rsidR="007B2879" w:rsidRPr="00B159EF" w:rsidRDefault="007B2879" w:rsidP="007B2879">
      <w:pPr>
        <w:pStyle w:val="aff6"/>
      </w:pPr>
      <w:r w:rsidRPr="00B159EF">
        <w:rPr>
          <w:rFonts w:hint="eastAsia"/>
        </w:rPr>
        <w:t>对一给定的浓度值，在规定的时间间隔内，参比条件保持不变的情况下，且没有通过外部手段对仪器进行任何调整，仪器示值的变化。</w:t>
      </w:r>
    </w:p>
    <w:p w14:paraId="031025F2" w14:textId="77777777" w:rsidR="007B2879" w:rsidRPr="00B159EF" w:rsidRDefault="007B2879" w:rsidP="004B38F3">
      <w:pPr>
        <w:pStyle w:val="a8"/>
      </w:pPr>
      <w:r w:rsidRPr="00B159EF">
        <w:rPr>
          <w:rFonts w:hint="eastAsia"/>
        </w:rPr>
        <w:t>由线性回归求出不确定度随时间的变化率。</w:t>
      </w:r>
    </w:p>
    <w:p w14:paraId="1D8C6672" w14:textId="77777777" w:rsidR="004B38F3" w:rsidRPr="00B159EF" w:rsidRDefault="004B38F3" w:rsidP="004B38F3">
      <w:pPr>
        <w:pStyle w:val="a3"/>
        <w:spacing w:before="156" w:after="156"/>
      </w:pPr>
    </w:p>
    <w:p w14:paraId="2E42D95E" w14:textId="77777777" w:rsidR="007B2879" w:rsidRPr="00B159EF" w:rsidRDefault="007B2879" w:rsidP="004B38F3">
      <w:pPr>
        <w:pStyle w:val="a3"/>
        <w:numPr>
          <w:ilvl w:val="0"/>
          <w:numId w:val="0"/>
        </w:numPr>
        <w:spacing w:before="156" w:after="156"/>
        <w:ind w:firstLineChars="200" w:firstLine="420"/>
      </w:pPr>
      <w:r w:rsidRPr="00B159EF">
        <w:rPr>
          <w:rFonts w:hint="eastAsia"/>
        </w:rPr>
        <w:t>输出波动  output fluctuation</w:t>
      </w:r>
    </w:p>
    <w:p w14:paraId="5599AD3C" w14:textId="77777777" w:rsidR="007B2879" w:rsidRPr="00B159EF" w:rsidRDefault="007B2879" w:rsidP="007B2879">
      <w:pPr>
        <w:pStyle w:val="aff6"/>
      </w:pPr>
      <w:r w:rsidRPr="00B159EF">
        <w:rPr>
          <w:rFonts w:hint="eastAsia"/>
        </w:rPr>
        <w:t>在输入和影响量不变的条件下，输出峰-峰值的偏差。</w:t>
      </w:r>
    </w:p>
    <w:p w14:paraId="0397B895" w14:textId="77777777" w:rsidR="004B38F3" w:rsidRPr="00B159EF" w:rsidRDefault="004B38F3" w:rsidP="004B38F3">
      <w:pPr>
        <w:pStyle w:val="a3"/>
        <w:spacing w:before="156" w:after="156"/>
      </w:pPr>
    </w:p>
    <w:p w14:paraId="6E90E12D" w14:textId="77777777" w:rsidR="007B2879" w:rsidRPr="00B159EF" w:rsidRDefault="007B2879" w:rsidP="004B38F3">
      <w:pPr>
        <w:pStyle w:val="a3"/>
        <w:numPr>
          <w:ilvl w:val="0"/>
          <w:numId w:val="0"/>
        </w:numPr>
        <w:spacing w:before="156" w:after="156"/>
        <w:ind w:firstLineChars="200" w:firstLine="420"/>
      </w:pPr>
      <w:r w:rsidRPr="00B159EF">
        <w:rPr>
          <w:rFonts w:hint="eastAsia"/>
        </w:rPr>
        <w:t>最小可检测变化  minimum detectable change</w:t>
      </w:r>
    </w:p>
    <w:p w14:paraId="471B6C44" w14:textId="77777777" w:rsidR="007B2879" w:rsidRPr="00B159EF" w:rsidRDefault="007B2879" w:rsidP="007B2879">
      <w:pPr>
        <w:pStyle w:val="aff6"/>
      </w:pPr>
      <w:r w:rsidRPr="00B159EF">
        <w:rPr>
          <w:rFonts w:hint="eastAsia"/>
        </w:rPr>
        <w:t>被测特性值的变化相当于在5 min内输出波动的两倍。</w:t>
      </w:r>
    </w:p>
    <w:p w14:paraId="02153C5B" w14:textId="77777777" w:rsidR="004B38F3" w:rsidRPr="00B159EF" w:rsidRDefault="004B38F3" w:rsidP="004B38F3">
      <w:pPr>
        <w:pStyle w:val="a3"/>
        <w:spacing w:before="156" w:after="156"/>
      </w:pPr>
    </w:p>
    <w:p w14:paraId="03B925C3" w14:textId="77777777" w:rsidR="007B2879" w:rsidRPr="00B159EF" w:rsidRDefault="007B2879" w:rsidP="004B38F3">
      <w:pPr>
        <w:pStyle w:val="a3"/>
        <w:numPr>
          <w:ilvl w:val="0"/>
          <w:numId w:val="0"/>
        </w:numPr>
        <w:spacing w:before="156" w:after="156"/>
        <w:ind w:firstLineChars="200" w:firstLine="420"/>
      </w:pPr>
      <w:r w:rsidRPr="00B159EF">
        <w:rPr>
          <w:rFonts w:hint="eastAsia"/>
        </w:rPr>
        <w:lastRenderedPageBreak/>
        <w:t>滞后时间  delay time（</w:t>
      </w:r>
      <w:r w:rsidRPr="00A87D7A">
        <w:rPr>
          <w:rFonts w:hint="eastAsia"/>
          <w:i/>
          <w:iCs/>
        </w:rPr>
        <w:t>T</w:t>
      </w:r>
      <w:r w:rsidRPr="00B159EF">
        <w:rPr>
          <w:vertAlign w:val="subscript"/>
        </w:rPr>
        <w:t>10</w:t>
      </w:r>
      <w:r w:rsidRPr="00B159EF">
        <w:rPr>
          <w:rFonts w:hint="eastAsia"/>
        </w:rPr>
        <w:t>）</w:t>
      </w:r>
    </w:p>
    <w:p w14:paraId="70EA4DE1" w14:textId="77777777" w:rsidR="007B2879" w:rsidRPr="00B159EF" w:rsidRDefault="007B2879" w:rsidP="007B2879">
      <w:pPr>
        <w:pStyle w:val="aff6"/>
      </w:pPr>
      <w:r w:rsidRPr="00B159EF">
        <w:rPr>
          <w:rFonts w:hint="eastAsia"/>
        </w:rPr>
        <w:t>从被测特性值发生阶跃变化的瞬间起，到示值变化通过且保持在超过其稳态振幅值之差的10%所经过的时间。</w:t>
      </w:r>
    </w:p>
    <w:p w14:paraId="67BAAFBB" w14:textId="77777777" w:rsidR="007B2879" w:rsidRPr="00B159EF" w:rsidRDefault="007B2879" w:rsidP="004B38F3">
      <w:pPr>
        <w:pStyle w:val="a8"/>
      </w:pPr>
      <w:r w:rsidRPr="00B159EF">
        <w:rPr>
          <w:rFonts w:hint="eastAsia"/>
        </w:rPr>
        <w:t>在上升滞后时间和下降滞后时间不同的情况下，应对它们分别</w:t>
      </w:r>
      <w:proofErr w:type="gramStart"/>
      <w:r w:rsidRPr="00B159EF">
        <w:rPr>
          <w:rFonts w:hint="eastAsia"/>
        </w:rPr>
        <w:t>作出</w:t>
      </w:r>
      <w:proofErr w:type="gramEnd"/>
      <w:r w:rsidRPr="00B159EF">
        <w:rPr>
          <w:rFonts w:hint="eastAsia"/>
        </w:rPr>
        <w:t>规定。</w:t>
      </w:r>
    </w:p>
    <w:p w14:paraId="7FF4855A" w14:textId="77777777" w:rsidR="004B38F3" w:rsidRPr="00B159EF" w:rsidRDefault="004B38F3" w:rsidP="004B38F3">
      <w:pPr>
        <w:pStyle w:val="a3"/>
        <w:spacing w:before="156" w:after="156"/>
      </w:pPr>
    </w:p>
    <w:p w14:paraId="62ACC787" w14:textId="77777777" w:rsidR="007B2879" w:rsidRPr="00B159EF" w:rsidRDefault="007B2879" w:rsidP="004B38F3">
      <w:pPr>
        <w:pStyle w:val="a3"/>
        <w:numPr>
          <w:ilvl w:val="0"/>
          <w:numId w:val="0"/>
        </w:numPr>
        <w:spacing w:before="156" w:after="156"/>
        <w:ind w:firstLineChars="200" w:firstLine="420"/>
      </w:pPr>
      <w:r w:rsidRPr="00B159EF">
        <w:rPr>
          <w:rFonts w:hint="eastAsia"/>
        </w:rPr>
        <w:t>90%响应时间  90% response time （</w:t>
      </w:r>
      <w:r w:rsidRPr="00A87D7A">
        <w:rPr>
          <w:rFonts w:hint="eastAsia"/>
          <w:i/>
          <w:iCs/>
        </w:rPr>
        <w:t>T</w:t>
      </w:r>
      <w:r w:rsidRPr="00B159EF">
        <w:rPr>
          <w:vertAlign w:val="subscript"/>
        </w:rPr>
        <w:t>90</w:t>
      </w:r>
      <w:r w:rsidRPr="00B159EF">
        <w:rPr>
          <w:rFonts w:hint="eastAsia"/>
        </w:rPr>
        <w:t>）</w:t>
      </w:r>
    </w:p>
    <w:p w14:paraId="196F6D5F" w14:textId="77777777" w:rsidR="007B2879" w:rsidRPr="00B159EF" w:rsidRDefault="007B2879" w:rsidP="007B2879">
      <w:pPr>
        <w:pStyle w:val="aff6"/>
      </w:pPr>
      <w:r w:rsidRPr="00B159EF">
        <w:rPr>
          <w:rFonts w:hint="eastAsia"/>
        </w:rPr>
        <w:t>从被测特性值发生阶跃变化的瞬间起，到示值变化通过且保持在超过其稳态振幅值之差的</w:t>
      </w:r>
      <w:r w:rsidRPr="00B82809">
        <w:rPr>
          <w:rFonts w:ascii="Times New Roman"/>
        </w:rPr>
        <w:t>90%</w:t>
      </w:r>
      <w:r w:rsidRPr="00B159EF">
        <w:rPr>
          <w:rFonts w:hint="eastAsia"/>
        </w:rPr>
        <w:t>所经过的时间。即：</w:t>
      </w:r>
      <w:r w:rsidRPr="00B82809">
        <w:rPr>
          <w:rFonts w:ascii="Times New Roman"/>
          <w:i/>
          <w:iCs/>
        </w:rPr>
        <w:t>T</w:t>
      </w:r>
      <w:r w:rsidRPr="00B82809">
        <w:rPr>
          <w:rFonts w:ascii="Times New Roman"/>
          <w:vertAlign w:val="subscript"/>
        </w:rPr>
        <w:t>90</w:t>
      </w:r>
      <w:r w:rsidRPr="00B82809">
        <w:rPr>
          <w:rFonts w:ascii="Times New Roman"/>
        </w:rPr>
        <w:t xml:space="preserve"> =</w:t>
      </w:r>
      <w:r w:rsidRPr="00B82809">
        <w:rPr>
          <w:rFonts w:ascii="Times New Roman"/>
          <w:i/>
          <w:iCs/>
        </w:rPr>
        <w:t xml:space="preserve"> T</w:t>
      </w:r>
      <w:r w:rsidRPr="00B82809">
        <w:rPr>
          <w:rFonts w:ascii="Times New Roman"/>
          <w:vertAlign w:val="subscript"/>
        </w:rPr>
        <w:t>10</w:t>
      </w:r>
      <w:r w:rsidRPr="00B82809">
        <w:rPr>
          <w:rFonts w:ascii="Times New Roman"/>
        </w:rPr>
        <w:t>+</w:t>
      </w:r>
      <w:r w:rsidRPr="00B82809">
        <w:rPr>
          <w:rFonts w:ascii="Times New Roman"/>
          <w:i/>
          <w:iCs/>
        </w:rPr>
        <w:t>T</w:t>
      </w:r>
      <w:r w:rsidRPr="00B82809">
        <w:rPr>
          <w:rFonts w:ascii="Times New Roman"/>
          <w:vertAlign w:val="subscript"/>
        </w:rPr>
        <w:t>r</w:t>
      </w:r>
      <w:r w:rsidRPr="00B82809">
        <w:rPr>
          <w:rFonts w:ascii="Times New Roman"/>
        </w:rPr>
        <w:t>(</w:t>
      </w:r>
      <w:r w:rsidRPr="00B82809">
        <w:rPr>
          <w:rFonts w:ascii="Times New Roman"/>
        </w:rPr>
        <w:t>或</w:t>
      </w:r>
      <w:r w:rsidRPr="00B82809">
        <w:rPr>
          <w:rFonts w:ascii="Times New Roman"/>
          <w:i/>
          <w:iCs/>
        </w:rPr>
        <w:t>T</w:t>
      </w:r>
      <w:r w:rsidRPr="00B82809">
        <w:rPr>
          <w:rFonts w:ascii="Times New Roman"/>
          <w:vertAlign w:val="subscript"/>
        </w:rPr>
        <w:t>f</w:t>
      </w:r>
      <w:r w:rsidRPr="00B82809">
        <w:rPr>
          <w:rFonts w:ascii="Times New Roman"/>
        </w:rPr>
        <w:t>)</w:t>
      </w:r>
    </w:p>
    <w:p w14:paraId="62C39B7E" w14:textId="77777777" w:rsidR="007B2879" w:rsidRPr="00B159EF" w:rsidRDefault="007B2879" w:rsidP="004B38F3">
      <w:pPr>
        <w:pStyle w:val="a8"/>
      </w:pPr>
      <w:r w:rsidRPr="00B159EF">
        <w:rPr>
          <w:rFonts w:hint="eastAsia"/>
        </w:rPr>
        <w:t>在上升响应时间和下降响应时间不同的情况下，应对它们分别</w:t>
      </w:r>
      <w:proofErr w:type="gramStart"/>
      <w:r w:rsidRPr="00B159EF">
        <w:rPr>
          <w:rFonts w:hint="eastAsia"/>
        </w:rPr>
        <w:t>作出</w:t>
      </w:r>
      <w:proofErr w:type="gramEnd"/>
      <w:r w:rsidRPr="00B159EF">
        <w:rPr>
          <w:rFonts w:hint="eastAsia"/>
        </w:rPr>
        <w:t>规定。</w:t>
      </w:r>
    </w:p>
    <w:p w14:paraId="053123A4" w14:textId="77777777" w:rsidR="004B38F3" w:rsidRPr="00B159EF" w:rsidRDefault="004B38F3" w:rsidP="004B38F3">
      <w:pPr>
        <w:pStyle w:val="a3"/>
        <w:spacing w:before="156" w:after="156"/>
      </w:pPr>
    </w:p>
    <w:p w14:paraId="49310F83" w14:textId="33339837" w:rsidR="007B2879" w:rsidRPr="00B159EF" w:rsidRDefault="007B2879" w:rsidP="004B38F3">
      <w:pPr>
        <w:pStyle w:val="a3"/>
        <w:numPr>
          <w:ilvl w:val="0"/>
          <w:numId w:val="0"/>
        </w:numPr>
        <w:spacing w:before="156" w:after="156"/>
        <w:ind w:firstLineChars="200" w:firstLine="420"/>
      </w:pPr>
      <w:r w:rsidRPr="00B159EF">
        <w:rPr>
          <w:rFonts w:hint="eastAsia"/>
        </w:rPr>
        <w:t xml:space="preserve">上升（下降）时间  rise (fall) time </w:t>
      </w:r>
      <w:r w:rsidRPr="0080471C">
        <w:rPr>
          <w:rFonts w:hint="eastAsia"/>
          <w:i/>
          <w:iCs/>
        </w:rPr>
        <w:t>T</w:t>
      </w:r>
      <w:r w:rsidR="0080471C">
        <w:rPr>
          <w:rFonts w:hint="eastAsia"/>
          <w:i/>
          <w:iCs/>
          <w:vertAlign w:val="subscript"/>
        </w:rPr>
        <w:t>r</w:t>
      </w:r>
      <w:r w:rsidRPr="00B159EF">
        <w:rPr>
          <w:rFonts w:hint="eastAsia"/>
        </w:rPr>
        <w:t>，</w:t>
      </w:r>
      <w:proofErr w:type="spellStart"/>
      <w:r w:rsidRPr="0080471C">
        <w:rPr>
          <w:rFonts w:hint="eastAsia"/>
          <w:i/>
          <w:iCs/>
        </w:rPr>
        <w:t>T</w:t>
      </w:r>
      <w:r w:rsidRPr="00B159EF">
        <w:rPr>
          <w:vertAlign w:val="subscript"/>
        </w:rPr>
        <w:t>f</w:t>
      </w:r>
      <w:proofErr w:type="spellEnd"/>
    </w:p>
    <w:p w14:paraId="7A2CF29F" w14:textId="77777777" w:rsidR="007B2879" w:rsidRPr="00B159EF" w:rsidRDefault="007B2879" w:rsidP="007B2879">
      <w:pPr>
        <w:pStyle w:val="aff6"/>
      </w:pPr>
      <w:r w:rsidRPr="00B159EF">
        <w:rPr>
          <w:rFonts w:hint="eastAsia"/>
        </w:rPr>
        <w:t>90%响应时间与滞后时间之差。</w:t>
      </w:r>
    </w:p>
    <w:p w14:paraId="2964BC64" w14:textId="4DBA9FD9" w:rsidR="00AB6161" w:rsidRPr="00B159EF" w:rsidRDefault="00AB6161" w:rsidP="007B2879">
      <w:pPr>
        <w:pStyle w:val="aff6"/>
      </w:pPr>
      <w:r w:rsidRPr="00B159EF">
        <w:drawing>
          <wp:inline distT="0" distB="0" distL="0" distR="0" wp14:anchorId="060017D0" wp14:editId="4C9E347E">
            <wp:extent cx="3990975" cy="2609850"/>
            <wp:effectExtent l="0" t="0" r="9525" b="0"/>
            <wp:docPr id="12"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609850"/>
                    </a:xfrm>
                    <a:prstGeom prst="rect">
                      <a:avLst/>
                    </a:prstGeom>
                    <a:noFill/>
                    <a:ln>
                      <a:noFill/>
                    </a:ln>
                  </pic:spPr>
                </pic:pic>
              </a:graphicData>
            </a:graphic>
          </wp:inline>
        </w:drawing>
      </w:r>
      <w:r w:rsidR="00F64E22" w:rsidRPr="00B159EF">
        <w:rPr>
          <w:rFonts w:hint="eastAsia"/>
        </w:rPr>
        <w:t>中文</w:t>
      </w:r>
    </w:p>
    <w:p w14:paraId="189C2145" w14:textId="77777777" w:rsidR="007B2879" w:rsidRPr="00B159EF" w:rsidRDefault="007B2879" w:rsidP="00AB6161">
      <w:pPr>
        <w:pStyle w:val="af2"/>
        <w:spacing w:before="156" w:after="156"/>
      </w:pPr>
      <w:r w:rsidRPr="00B159EF">
        <w:t xml:space="preserve"> </w:t>
      </w:r>
      <w:r w:rsidRPr="00B159EF">
        <w:rPr>
          <w:rFonts w:hint="eastAsia"/>
        </w:rPr>
        <w:t>上升和下降时间</w:t>
      </w:r>
    </w:p>
    <w:p w14:paraId="38B51ED8" w14:textId="77777777" w:rsidR="00AB6161" w:rsidRPr="00B159EF" w:rsidRDefault="00AB6161" w:rsidP="00AB6161">
      <w:pPr>
        <w:pStyle w:val="a3"/>
        <w:spacing w:before="156" w:after="156"/>
      </w:pPr>
    </w:p>
    <w:p w14:paraId="176D28F3" w14:textId="77777777" w:rsidR="007B2879" w:rsidRPr="00B159EF" w:rsidRDefault="007B2879" w:rsidP="00AB6161">
      <w:pPr>
        <w:pStyle w:val="a3"/>
        <w:numPr>
          <w:ilvl w:val="0"/>
          <w:numId w:val="0"/>
        </w:numPr>
        <w:spacing w:before="156" w:after="156"/>
        <w:ind w:firstLineChars="200" w:firstLine="420"/>
      </w:pPr>
      <w:r w:rsidRPr="00B159EF">
        <w:rPr>
          <w:rFonts w:hint="eastAsia"/>
        </w:rPr>
        <w:t>预热时间  warm-up time</w:t>
      </w:r>
    </w:p>
    <w:p w14:paraId="51C8BC02" w14:textId="77777777" w:rsidR="007B2879" w:rsidRPr="00B159EF" w:rsidRDefault="007B2879" w:rsidP="007B2879">
      <w:pPr>
        <w:pStyle w:val="aff6"/>
      </w:pPr>
      <w:r w:rsidRPr="00B159EF">
        <w:rPr>
          <w:rFonts w:hint="eastAsia"/>
        </w:rPr>
        <w:t>在参比条件下，从接通电源起，到单元或仪器能够执行并保持在其规定的不确定度极限内所必须的一段时间。</w:t>
      </w:r>
    </w:p>
    <w:p w14:paraId="1CE16861" w14:textId="77777777" w:rsidR="00AB6161" w:rsidRPr="00B159EF" w:rsidRDefault="00AB6161" w:rsidP="00AB6161">
      <w:pPr>
        <w:pStyle w:val="a3"/>
        <w:spacing w:before="156" w:after="156"/>
      </w:pPr>
    </w:p>
    <w:p w14:paraId="0E6E07F0" w14:textId="77777777" w:rsidR="007B2879" w:rsidRPr="00B159EF" w:rsidRDefault="007B2879" w:rsidP="00AB6161">
      <w:pPr>
        <w:pStyle w:val="a3"/>
        <w:numPr>
          <w:ilvl w:val="0"/>
          <w:numId w:val="0"/>
        </w:numPr>
        <w:spacing w:before="156" w:after="156"/>
        <w:ind w:firstLineChars="200" w:firstLine="420"/>
      </w:pPr>
      <w:r w:rsidRPr="00B159EF">
        <w:rPr>
          <w:rFonts w:hint="eastAsia"/>
        </w:rPr>
        <w:t>干扰不确定度  interference uncertainty</w:t>
      </w:r>
    </w:p>
    <w:p w14:paraId="2E334C98" w14:textId="77777777" w:rsidR="007B2879" w:rsidRPr="00B159EF" w:rsidRDefault="007B2879" w:rsidP="007B2879">
      <w:pPr>
        <w:pStyle w:val="aff6"/>
      </w:pPr>
      <w:r w:rsidRPr="00B159EF">
        <w:rPr>
          <w:rFonts w:hint="eastAsia"/>
        </w:rPr>
        <w:t>特殊的影响量类型，由存在于试样中的干扰物质所引起的不确定度。</w:t>
      </w:r>
    </w:p>
    <w:p w14:paraId="010E24DC" w14:textId="77777777" w:rsidR="00AB6161" w:rsidRPr="00B159EF" w:rsidRDefault="00AB6161" w:rsidP="00AB6161">
      <w:pPr>
        <w:pStyle w:val="a3"/>
        <w:spacing w:before="156" w:after="156"/>
      </w:pPr>
    </w:p>
    <w:p w14:paraId="16A8C3E5" w14:textId="77777777" w:rsidR="007B2879" w:rsidRPr="00B159EF" w:rsidRDefault="007B2879" w:rsidP="00AB6161">
      <w:pPr>
        <w:pStyle w:val="a3"/>
        <w:numPr>
          <w:ilvl w:val="0"/>
          <w:numId w:val="0"/>
        </w:numPr>
        <w:spacing w:before="156" w:after="156"/>
        <w:ind w:firstLineChars="200" w:firstLine="420"/>
      </w:pPr>
      <w:r w:rsidRPr="00B159EF">
        <w:rPr>
          <w:rFonts w:hint="eastAsia"/>
        </w:rPr>
        <w:lastRenderedPageBreak/>
        <w:t>极限不确定度  limits of uncertainty</w:t>
      </w:r>
    </w:p>
    <w:p w14:paraId="636FF5F7" w14:textId="096A00C0" w:rsidR="007B2879" w:rsidRPr="00B159EF" w:rsidRDefault="007B2879" w:rsidP="007B2879">
      <w:pPr>
        <w:pStyle w:val="aff6"/>
      </w:pPr>
      <w:r w:rsidRPr="00B159EF">
        <w:rPr>
          <w:rFonts w:hint="eastAsia"/>
        </w:rPr>
        <w:t>在规定条件下工作的仪器，制造商规定的被测量不确定度的最大值。</w:t>
      </w:r>
    </w:p>
    <w:p w14:paraId="593BFEE6" w14:textId="77777777" w:rsidR="007B2879" w:rsidRPr="00B159EF" w:rsidRDefault="007B2879" w:rsidP="00AB6161">
      <w:pPr>
        <w:pStyle w:val="a1"/>
        <w:spacing w:before="312" w:after="312"/>
      </w:pPr>
      <w:bookmarkStart w:id="34" w:name="_Toc47001647"/>
      <w:r w:rsidRPr="00B159EF">
        <w:rPr>
          <w:rFonts w:hint="eastAsia"/>
        </w:rPr>
        <w:t>说明程序</w:t>
      </w:r>
      <w:bookmarkEnd w:id="34"/>
    </w:p>
    <w:p w14:paraId="6DAEB0F1" w14:textId="77777777" w:rsidR="007B2879" w:rsidRPr="00B159EF" w:rsidRDefault="007B2879" w:rsidP="00AB6161">
      <w:pPr>
        <w:pStyle w:val="a2"/>
        <w:spacing w:before="156" w:after="156"/>
      </w:pPr>
      <w:bookmarkStart w:id="35" w:name="_Toc47001648"/>
      <w:r w:rsidRPr="00B159EF">
        <w:rPr>
          <w:rFonts w:hint="eastAsia"/>
        </w:rPr>
        <w:t>值和范围的说明</w:t>
      </w:r>
      <w:bookmarkEnd w:id="35"/>
    </w:p>
    <w:p w14:paraId="61C70343" w14:textId="2A3AEA89" w:rsidR="007B2879" w:rsidRPr="00B159EF" w:rsidRDefault="007B2879" w:rsidP="007B2879">
      <w:pPr>
        <w:pStyle w:val="aff6"/>
      </w:pPr>
      <w:r w:rsidRPr="00B159EF">
        <w:rPr>
          <w:rFonts w:hint="eastAsia"/>
        </w:rPr>
        <w:t>制造商应说明适用于特定仪器性能特性的所有参数的额定值或规定测量范围。并说明额定值和范围的不确定度。制造商应对所考虑的每个影响量说明</w:t>
      </w:r>
      <w:r w:rsidR="00AE53BD" w:rsidRPr="00B159EF">
        <w:rPr>
          <w:rFonts w:hint="eastAsia"/>
        </w:rPr>
        <w:t>参比</w:t>
      </w:r>
      <w:r w:rsidRPr="00B159EF">
        <w:rPr>
          <w:rFonts w:hint="eastAsia"/>
        </w:rPr>
        <w:t>范围和（或）额定工作范围。额定工作范围应包括完整的参</w:t>
      </w:r>
      <w:r w:rsidR="00AE53BD" w:rsidRPr="00B159EF">
        <w:rPr>
          <w:rFonts w:hint="eastAsia"/>
        </w:rPr>
        <w:t>比</w:t>
      </w:r>
      <w:r w:rsidRPr="00B159EF">
        <w:rPr>
          <w:rFonts w:hint="eastAsia"/>
        </w:rPr>
        <w:t>范围。</w:t>
      </w:r>
    </w:p>
    <w:p w14:paraId="2AD508F8" w14:textId="77777777" w:rsidR="007B2879" w:rsidRPr="00B159EF" w:rsidRDefault="007B2879" w:rsidP="007B2879">
      <w:pPr>
        <w:pStyle w:val="aff6"/>
      </w:pPr>
      <w:r w:rsidRPr="00B159EF">
        <w:rPr>
          <w:rFonts w:hint="eastAsia"/>
        </w:rPr>
        <w:t>这些规定包含以下参数说明，详见下面条文：</w:t>
      </w:r>
    </w:p>
    <w:p w14:paraId="49C5CD96" w14:textId="77777777" w:rsidR="007B2879" w:rsidRPr="00B159EF" w:rsidRDefault="007B2879" w:rsidP="007B2879">
      <w:pPr>
        <w:pStyle w:val="aff6"/>
      </w:pPr>
      <w:r w:rsidRPr="00B159EF">
        <w:rPr>
          <w:rFonts w:hint="eastAsia"/>
        </w:rPr>
        <w:t>——工作和贮存要求；</w:t>
      </w:r>
    </w:p>
    <w:p w14:paraId="446CD5E0" w14:textId="77777777" w:rsidR="007B2879" w:rsidRPr="00B159EF" w:rsidRDefault="007B2879" w:rsidP="007B2879">
      <w:pPr>
        <w:pStyle w:val="aff6"/>
      </w:pPr>
      <w:r w:rsidRPr="00B159EF">
        <w:rPr>
          <w:rFonts w:hint="eastAsia"/>
        </w:rPr>
        <w:t>——测量范围和输出信号的技术要求；</w:t>
      </w:r>
    </w:p>
    <w:p w14:paraId="1E55B8CF" w14:textId="77777777" w:rsidR="007B2879" w:rsidRPr="00B159EF" w:rsidRDefault="007B2879" w:rsidP="007B2879">
      <w:pPr>
        <w:pStyle w:val="aff6"/>
      </w:pPr>
      <w:r w:rsidRPr="00B159EF">
        <w:rPr>
          <w:rFonts w:hint="eastAsia"/>
        </w:rPr>
        <w:t>——不确定度极限；</w:t>
      </w:r>
    </w:p>
    <w:p w14:paraId="599FAD25" w14:textId="77777777" w:rsidR="007B2879" w:rsidRPr="00B159EF" w:rsidRDefault="007B2879" w:rsidP="007B2879">
      <w:pPr>
        <w:pStyle w:val="aff6"/>
      </w:pPr>
      <w:r w:rsidRPr="00B159EF">
        <w:rPr>
          <w:rFonts w:hint="eastAsia"/>
        </w:rPr>
        <w:t>——推荐的参比值和影响量的额定范围。</w:t>
      </w:r>
    </w:p>
    <w:p w14:paraId="5DC25D60" w14:textId="77777777" w:rsidR="007B2879" w:rsidRPr="00B159EF" w:rsidRDefault="007B2879" w:rsidP="00AB6161">
      <w:pPr>
        <w:pStyle w:val="a2"/>
        <w:spacing w:before="156" w:after="156"/>
      </w:pPr>
      <w:bookmarkStart w:id="36" w:name="_Toc47001649"/>
      <w:r w:rsidRPr="00B159EF">
        <w:rPr>
          <w:rFonts w:hint="eastAsia"/>
        </w:rPr>
        <w:t>工作、贮存和运输条件</w:t>
      </w:r>
      <w:bookmarkEnd w:id="36"/>
    </w:p>
    <w:p w14:paraId="04850C29" w14:textId="77777777" w:rsidR="007B2879" w:rsidRPr="00B159EF" w:rsidRDefault="007B2879" w:rsidP="003E6DB9">
      <w:pPr>
        <w:pStyle w:val="affd"/>
      </w:pPr>
      <w:r w:rsidRPr="00B159EF">
        <w:rPr>
          <w:rFonts w:hint="eastAsia"/>
        </w:rPr>
        <w:t>除非另有规定，应给出额定工作条件和极限工作条件，并满足以下要求。</w:t>
      </w:r>
    </w:p>
    <w:p w14:paraId="7F304407" w14:textId="77777777" w:rsidR="007B2879" w:rsidRPr="00B159EF" w:rsidRDefault="007B2879" w:rsidP="003E6DB9">
      <w:pPr>
        <w:pStyle w:val="affd"/>
      </w:pPr>
      <w:r w:rsidRPr="00B159EF">
        <w:rPr>
          <w:rFonts w:hint="eastAsia"/>
        </w:rPr>
        <w:t>在规定时间内（如不规定时间，则在一个无限定的时间内），当任何性能特性和/或影响量在极限工作条件下的任何值时，处于运行状态的仪器应不损坏或不降低性能。</w:t>
      </w:r>
    </w:p>
    <w:p w14:paraId="79AEB727" w14:textId="77777777" w:rsidR="007B2879" w:rsidRPr="00B159EF" w:rsidRDefault="007B2879" w:rsidP="003E6DB9">
      <w:pPr>
        <w:pStyle w:val="affd"/>
      </w:pPr>
      <w:r w:rsidRPr="00B159EF">
        <w:rPr>
          <w:rFonts w:hint="eastAsia"/>
        </w:rPr>
        <w:t>在规定时间内（如不规定时间，则在一个无限定的时间内），当任何影响量在贮存和运输条件下的任何值时，处于</w:t>
      </w:r>
      <w:proofErr w:type="gramStart"/>
      <w:r w:rsidRPr="00B159EF">
        <w:rPr>
          <w:rFonts w:hint="eastAsia"/>
        </w:rPr>
        <w:t>非运行</w:t>
      </w:r>
      <w:proofErr w:type="gramEnd"/>
      <w:r w:rsidRPr="00B159EF">
        <w:rPr>
          <w:rFonts w:hint="eastAsia"/>
        </w:rPr>
        <w:t>状态的仪器应无永久损坏或不降低性能。</w:t>
      </w:r>
    </w:p>
    <w:p w14:paraId="3EB541B0" w14:textId="77777777" w:rsidR="007B2879" w:rsidRPr="00B159EF" w:rsidRDefault="007B2879" w:rsidP="00AB6161">
      <w:pPr>
        <w:pStyle w:val="a8"/>
      </w:pPr>
      <w:r w:rsidRPr="00B159EF">
        <w:rPr>
          <w:rFonts w:hint="eastAsia"/>
        </w:rPr>
        <w:t>所谓不降低性能是指，当恢复到参比条件或额定工作条件后，仪器仍能够满足性能的各项要求。</w:t>
      </w:r>
    </w:p>
    <w:p w14:paraId="4AA5D3C7" w14:textId="01D0BC2B" w:rsidR="007B2879" w:rsidRPr="00B159EF" w:rsidRDefault="007B2879" w:rsidP="003E6DB9">
      <w:pPr>
        <w:pStyle w:val="affd"/>
      </w:pPr>
      <w:r w:rsidRPr="00B159EF">
        <w:rPr>
          <w:rFonts w:hint="eastAsia"/>
        </w:rPr>
        <w:t>应说明与试样接触的结构的材料，且验证其未被污染。</w:t>
      </w:r>
    </w:p>
    <w:p w14:paraId="56BA6723" w14:textId="5EB5C28F" w:rsidR="007B2879" w:rsidRPr="00B159EF" w:rsidRDefault="007B2879" w:rsidP="00B159EF">
      <w:pPr>
        <w:pStyle w:val="affd"/>
      </w:pPr>
      <w:r w:rsidRPr="00B159EF">
        <w:rPr>
          <w:rFonts w:hint="eastAsia"/>
        </w:rPr>
        <w:t>当仪器由几个独立单元组成时，制造商应说明是否可以在不重新校准的情况下，用一个完全相同的独立单元更换，如果不行，制造商应规定更换独立单元的步骤。</w:t>
      </w:r>
    </w:p>
    <w:p w14:paraId="7DF5C681" w14:textId="0105CDBE" w:rsidR="0067570C" w:rsidRPr="00B159EF" w:rsidRDefault="0067570C" w:rsidP="00B159EF">
      <w:pPr>
        <w:pStyle w:val="aff6"/>
        <w:ind w:firstLineChars="0" w:firstLine="0"/>
      </w:pPr>
    </w:p>
    <w:p w14:paraId="48138E7E" w14:textId="77777777" w:rsidR="007B2879" w:rsidRPr="00B159EF" w:rsidRDefault="007B2879" w:rsidP="003E6DB9">
      <w:pPr>
        <w:pStyle w:val="a2"/>
        <w:spacing w:before="156" w:after="156"/>
      </w:pPr>
      <w:bookmarkStart w:id="37" w:name="_Toc47001650"/>
      <w:r w:rsidRPr="00B159EF">
        <w:rPr>
          <w:rFonts w:hint="eastAsia"/>
        </w:rPr>
        <w:t>需给出额定值的性能特性</w:t>
      </w:r>
      <w:bookmarkEnd w:id="37"/>
    </w:p>
    <w:p w14:paraId="314E5D61" w14:textId="77777777" w:rsidR="007B2879" w:rsidRPr="00B159EF" w:rsidRDefault="007B2879" w:rsidP="003E6DB9">
      <w:pPr>
        <w:pStyle w:val="affd"/>
      </w:pPr>
      <w:r w:rsidRPr="00B159EF">
        <w:rPr>
          <w:rFonts w:hint="eastAsia"/>
        </w:rPr>
        <w:t>被测性能的最小和最大额度值（范围）。</w:t>
      </w:r>
    </w:p>
    <w:p w14:paraId="26611168" w14:textId="77777777" w:rsidR="007B2879" w:rsidRPr="00B159EF" w:rsidRDefault="007B2879" w:rsidP="003E6DB9">
      <w:pPr>
        <w:pStyle w:val="affd"/>
      </w:pPr>
      <w:r w:rsidRPr="00B159EF">
        <w:rPr>
          <w:rFonts w:hint="eastAsia"/>
        </w:rPr>
        <w:t>与4.3.1中给出的额定值相对应的输出信号的最小和最大额定值。</w:t>
      </w:r>
    </w:p>
    <w:p w14:paraId="74E57AF9" w14:textId="77777777" w:rsidR="007B2879" w:rsidRPr="00B159EF" w:rsidRDefault="007B2879" w:rsidP="007B2879">
      <w:pPr>
        <w:pStyle w:val="aff6"/>
      </w:pPr>
      <w:r w:rsidRPr="00B159EF">
        <w:rPr>
          <w:rFonts w:hint="eastAsia"/>
        </w:rPr>
        <w:t>与气体浓度相关的输出信号应规定用电压、电流或压力的单位。若以电压为单位，应规定以欧姆为单位的最小允许负载。若以电流为单位，应规定以欧姆为单位的最大允许负载。</w:t>
      </w:r>
    </w:p>
    <w:p w14:paraId="22ABAB81" w14:textId="77777777" w:rsidR="007B2879" w:rsidRPr="00B159EF" w:rsidRDefault="007B2879" w:rsidP="007B2879">
      <w:pPr>
        <w:pStyle w:val="aff6"/>
      </w:pPr>
      <w:r w:rsidRPr="00B159EF">
        <w:rPr>
          <w:rFonts w:hint="eastAsia"/>
        </w:rPr>
        <w:t>所有多路输出的仪器应另作规定。若是容性或感性负载会影响输出信号，应对其大小加以规定。</w:t>
      </w:r>
    </w:p>
    <w:p w14:paraId="2EDF2FE2" w14:textId="4197E518" w:rsidR="007B2879" w:rsidRPr="00B159EF" w:rsidRDefault="007B2879" w:rsidP="007B2879">
      <w:pPr>
        <w:pStyle w:val="aff6"/>
      </w:pPr>
      <w:r w:rsidRPr="00B159EF">
        <w:rPr>
          <w:rFonts w:hint="eastAsia"/>
        </w:rPr>
        <w:t>如果仪器输出信号为电压信号，见</w:t>
      </w:r>
      <w:r w:rsidR="00701C25" w:rsidRPr="00B159EF">
        <w:t>GB/T 777</w:t>
      </w:r>
      <w:r w:rsidRPr="00B159EF">
        <w:rPr>
          <w:rFonts w:hint="eastAsia"/>
        </w:rPr>
        <w:t>，如果仪器输出信号为电流信号，见</w:t>
      </w:r>
      <w:r w:rsidR="00701C25" w:rsidRPr="00B159EF">
        <w:t>GB/T 3369.1</w:t>
      </w:r>
      <w:r w:rsidRPr="00B159EF">
        <w:rPr>
          <w:rFonts w:hint="eastAsia"/>
        </w:rPr>
        <w:t>，若是气动信号，见</w:t>
      </w:r>
      <w:r w:rsidR="00701C25" w:rsidRPr="00B159EF">
        <w:t>GB/T 777</w:t>
      </w:r>
      <w:r w:rsidRPr="00B159EF">
        <w:rPr>
          <w:rFonts w:hint="eastAsia"/>
        </w:rPr>
        <w:t>。若仪器输出为数字信号，应规定物理接口与协议。</w:t>
      </w:r>
    </w:p>
    <w:p w14:paraId="433CB789" w14:textId="77777777" w:rsidR="007B2879" w:rsidRPr="00B159EF" w:rsidRDefault="007B2879" w:rsidP="003E6DB9">
      <w:pPr>
        <w:pStyle w:val="affd"/>
      </w:pPr>
      <w:r w:rsidRPr="00B159EF">
        <w:rPr>
          <w:rFonts w:hint="eastAsia"/>
        </w:rPr>
        <w:t xml:space="preserve"> 取样仪器的入口处或在线仪器的传感器单元处的试样条件，包括流量（如适用）、压力和温度的极限条件和额定范围。以及试样温度的最大变化率的额定值。</w:t>
      </w:r>
    </w:p>
    <w:p w14:paraId="0B59D2B9" w14:textId="77777777" w:rsidR="007B2879" w:rsidRPr="00B159EF" w:rsidRDefault="007B2879" w:rsidP="003E6DB9">
      <w:pPr>
        <w:pStyle w:val="affd"/>
      </w:pPr>
      <w:r w:rsidRPr="00B159EF">
        <w:rPr>
          <w:rFonts w:hint="eastAsia"/>
        </w:rPr>
        <w:t>试样出口（如出口存在）处的压力、温度和流量的极限条件和额定范围以及试样安全排出的特殊防护要求。</w:t>
      </w:r>
    </w:p>
    <w:p w14:paraId="0FF5AF6B" w14:textId="6202039C" w:rsidR="007B2879" w:rsidRPr="00B159EF" w:rsidRDefault="007B2879" w:rsidP="00701C25">
      <w:pPr>
        <w:pStyle w:val="affd"/>
      </w:pPr>
      <w:r w:rsidRPr="00B159EF">
        <w:rPr>
          <w:rFonts w:hint="eastAsia"/>
        </w:rPr>
        <w:lastRenderedPageBreak/>
        <w:t>所有影响量应规定参比值（或范围）和额定适用范围。这些应从</w:t>
      </w:r>
      <w:r w:rsidR="00701C25" w:rsidRPr="00B159EF">
        <w:t>GB/T 6592</w:t>
      </w:r>
      <w:r w:rsidRPr="00B159EF">
        <w:rPr>
          <w:rFonts w:hint="eastAsia"/>
        </w:rPr>
        <w:t>（见附录A）的I， II 或III使用组别或</w:t>
      </w:r>
      <w:r w:rsidR="00701C25" w:rsidRPr="00B159EF">
        <w:rPr>
          <w:rFonts w:hint="eastAsia"/>
        </w:rPr>
        <w:t>GB/T 17214.1</w:t>
      </w:r>
      <w:r w:rsidRPr="00B159EF">
        <w:rPr>
          <w:rFonts w:hint="eastAsia"/>
        </w:rPr>
        <w:t>使用组别中选取其中之一。如有不同于给出的值，制造商应明确和清楚地予以说明他们的指标例外。</w:t>
      </w:r>
    </w:p>
    <w:p w14:paraId="5F5755CA" w14:textId="77777777" w:rsidR="007B2879" w:rsidRPr="00B159EF" w:rsidRDefault="007B2879" w:rsidP="003E6DB9">
      <w:pPr>
        <w:pStyle w:val="a8"/>
      </w:pPr>
      <w:r w:rsidRPr="00B159EF">
        <w:rPr>
          <w:rFonts w:hint="eastAsia"/>
        </w:rPr>
        <w:t xml:space="preserve">仪器可以对应于一组环境条件的额定使用范围和另一组电源条件，但制造商应明确说明。 </w:t>
      </w:r>
    </w:p>
    <w:p w14:paraId="34830FE2" w14:textId="77777777" w:rsidR="007B2879" w:rsidRPr="00B159EF" w:rsidRDefault="007B2879" w:rsidP="003E6DB9">
      <w:pPr>
        <w:pStyle w:val="a2"/>
        <w:spacing w:before="156" w:after="156"/>
      </w:pPr>
      <w:bookmarkStart w:id="38" w:name="_Toc47001651"/>
      <w:r w:rsidRPr="00B159EF">
        <w:rPr>
          <w:rFonts w:hint="eastAsia"/>
        </w:rPr>
        <w:t>每一个规定范围的不确定度极限</w:t>
      </w:r>
      <w:bookmarkEnd w:id="38"/>
    </w:p>
    <w:p w14:paraId="2305215A" w14:textId="77777777" w:rsidR="007B2879" w:rsidRPr="00B159EF" w:rsidRDefault="007B2879" w:rsidP="003E6DB9">
      <w:pPr>
        <w:pStyle w:val="a3"/>
        <w:spacing w:before="156" w:after="156"/>
      </w:pPr>
      <w:r w:rsidRPr="00B159EF">
        <w:rPr>
          <w:rFonts w:hint="eastAsia"/>
        </w:rPr>
        <w:t>通用</w:t>
      </w:r>
    </w:p>
    <w:p w14:paraId="16DD41C7" w14:textId="05D61313" w:rsidR="007B2879" w:rsidRPr="00B159EF" w:rsidRDefault="007B2879" w:rsidP="007B2879">
      <w:pPr>
        <w:pStyle w:val="aff6"/>
      </w:pPr>
      <w:r w:rsidRPr="00B159EF">
        <w:rPr>
          <w:rFonts w:hint="eastAsia"/>
        </w:rPr>
        <w:t>根据</w:t>
      </w:r>
      <w:r w:rsidR="00701C25" w:rsidRPr="00B159EF">
        <w:t>GB/T 6592</w:t>
      </w:r>
      <w:r w:rsidRPr="00B159EF">
        <w:rPr>
          <w:rFonts w:hint="eastAsia"/>
        </w:rPr>
        <w:t>中</w:t>
      </w:r>
      <w:r w:rsidR="009C7D94" w:rsidRPr="00B159EF">
        <w:rPr>
          <w:rFonts w:hint="eastAsia"/>
        </w:rPr>
        <w:t>固有</w:t>
      </w:r>
      <w:r w:rsidRPr="00B159EF">
        <w:rPr>
          <w:rFonts w:hint="eastAsia"/>
        </w:rPr>
        <w:t>不确定度和偏差的极限（A型）制定。</w:t>
      </w:r>
    </w:p>
    <w:p w14:paraId="41313F18" w14:textId="00A67495" w:rsidR="007B2879" w:rsidRPr="00B159EF" w:rsidRDefault="006D750A" w:rsidP="00F17373">
      <w:pPr>
        <w:pStyle w:val="a3"/>
        <w:spacing w:before="156" w:after="156"/>
      </w:pPr>
      <w:r w:rsidRPr="00B159EF">
        <w:rPr>
          <w:rFonts w:hint="eastAsia"/>
        </w:rPr>
        <w:t>固有</w:t>
      </w:r>
      <w:r w:rsidR="007B2879" w:rsidRPr="00B159EF">
        <w:rPr>
          <w:rFonts w:hint="eastAsia"/>
        </w:rPr>
        <w:t>不确定度极限</w:t>
      </w:r>
    </w:p>
    <w:p w14:paraId="194E405B" w14:textId="0CD336D7" w:rsidR="007B2879" w:rsidRPr="00B159EF" w:rsidRDefault="007B2879" w:rsidP="007B2879">
      <w:pPr>
        <w:pStyle w:val="aff6"/>
      </w:pPr>
      <w:r w:rsidRPr="00B159EF">
        <w:rPr>
          <w:rFonts w:hint="eastAsia"/>
        </w:rPr>
        <w:t>根据参比条件规定</w:t>
      </w:r>
      <w:r w:rsidR="006D750A" w:rsidRPr="00B159EF">
        <w:rPr>
          <w:rFonts w:hint="eastAsia"/>
        </w:rPr>
        <w:t>固有</w:t>
      </w:r>
      <w:r w:rsidRPr="00B159EF">
        <w:rPr>
          <w:rFonts w:hint="eastAsia"/>
        </w:rPr>
        <w:t>不确定度极限，根据额定工作条件规定偏差极限。</w:t>
      </w:r>
    </w:p>
    <w:p w14:paraId="6A07A538" w14:textId="77777777" w:rsidR="007B2879" w:rsidRPr="00B159EF" w:rsidRDefault="007B2879" w:rsidP="00F17373">
      <w:pPr>
        <w:pStyle w:val="a3"/>
        <w:spacing w:before="156" w:after="156"/>
      </w:pPr>
      <w:r w:rsidRPr="00B159EF">
        <w:rPr>
          <w:rFonts w:hint="eastAsia"/>
        </w:rPr>
        <w:t>偏差</w:t>
      </w:r>
    </w:p>
    <w:p w14:paraId="425A3E18" w14:textId="77777777" w:rsidR="007B2879" w:rsidRPr="00B159EF" w:rsidRDefault="007B2879" w:rsidP="00F17373">
      <w:pPr>
        <w:pStyle w:val="a4"/>
        <w:spacing w:before="156" w:after="156"/>
      </w:pPr>
      <w:r w:rsidRPr="00B159EF">
        <w:rPr>
          <w:rFonts w:hint="eastAsia"/>
        </w:rPr>
        <w:t>线性不确定度</w:t>
      </w:r>
    </w:p>
    <w:p w14:paraId="1B0CF603" w14:textId="77777777" w:rsidR="007B2879" w:rsidRPr="00B159EF" w:rsidRDefault="007B2879" w:rsidP="007B2879">
      <w:pPr>
        <w:pStyle w:val="aff6"/>
      </w:pPr>
      <w:r w:rsidRPr="00B159EF">
        <w:rPr>
          <w:rFonts w:hint="eastAsia"/>
        </w:rPr>
        <w:t>仪器的线性不确定度亦可单独规定。</w:t>
      </w:r>
    </w:p>
    <w:p w14:paraId="5B469C04" w14:textId="77777777" w:rsidR="007B2879" w:rsidRPr="00B159EF" w:rsidRDefault="007B2879" w:rsidP="007B2879">
      <w:pPr>
        <w:pStyle w:val="aff6"/>
      </w:pPr>
      <w:r w:rsidRPr="00B159EF">
        <w:rPr>
          <w:rFonts w:hint="eastAsia"/>
        </w:rPr>
        <w:t>如果是非线性输出，制造商应准确规定输出值与测量参数之间的关系。</w:t>
      </w:r>
    </w:p>
    <w:p w14:paraId="3EDC37DE" w14:textId="77777777" w:rsidR="007B2879" w:rsidRPr="00B159EF" w:rsidRDefault="007B2879" w:rsidP="007B2879">
      <w:pPr>
        <w:pStyle w:val="aff6"/>
      </w:pPr>
      <w:r w:rsidRPr="00B159EF">
        <w:rPr>
          <w:rFonts w:hint="eastAsia"/>
        </w:rPr>
        <w:t>注：除非声明为线性输出，线性度应严格地考虑为一种不确定度。</w:t>
      </w:r>
    </w:p>
    <w:p w14:paraId="21582780" w14:textId="77777777" w:rsidR="007B2879" w:rsidRPr="00B159EF" w:rsidRDefault="007B2879" w:rsidP="00F17373">
      <w:pPr>
        <w:pStyle w:val="a4"/>
        <w:spacing w:before="156" w:after="156"/>
      </w:pPr>
      <w:r w:rsidRPr="00B159EF">
        <w:rPr>
          <w:rFonts w:hint="eastAsia"/>
        </w:rPr>
        <w:t>干扰不确定度</w:t>
      </w:r>
    </w:p>
    <w:p w14:paraId="4DF029E6" w14:textId="77777777" w:rsidR="007B2879" w:rsidRPr="00B159EF" w:rsidRDefault="007B2879" w:rsidP="007B2879">
      <w:pPr>
        <w:pStyle w:val="aff6"/>
      </w:pPr>
      <w:r w:rsidRPr="00B159EF">
        <w:rPr>
          <w:rFonts w:hint="eastAsia"/>
        </w:rPr>
        <w:t>如果已知，可以单独规定干扰组分的至少两个浓度对测量特性的等效干扰水平。制造商应指出那些具有干扰作用的已知组分浓度，以及是否正的或负的方向干扰。除非本系列其他出版物另有特殊说明，干扰组分、浓度范围和试验方法将由制造商和用户共同在合同中规定。</w:t>
      </w:r>
    </w:p>
    <w:p w14:paraId="11843293" w14:textId="77777777" w:rsidR="007B2879" w:rsidRPr="00B159EF" w:rsidRDefault="007B2879" w:rsidP="00F17373">
      <w:pPr>
        <w:pStyle w:val="a4"/>
        <w:spacing w:before="156" w:after="156"/>
      </w:pPr>
      <w:r w:rsidRPr="00B159EF">
        <w:rPr>
          <w:rFonts w:hint="eastAsia"/>
        </w:rPr>
        <w:t>重复性</w:t>
      </w:r>
    </w:p>
    <w:p w14:paraId="1794F8F6" w14:textId="77777777" w:rsidR="007B2879" w:rsidRPr="00B159EF" w:rsidRDefault="007B2879" w:rsidP="007B2879">
      <w:pPr>
        <w:pStyle w:val="aff6"/>
      </w:pPr>
      <w:r w:rsidRPr="00B159EF">
        <w:rPr>
          <w:rFonts w:hint="eastAsia"/>
        </w:rPr>
        <w:t>此值是在试验期间无外部调节的基础上规定的。</w:t>
      </w:r>
    </w:p>
    <w:p w14:paraId="491FBAC0" w14:textId="77777777" w:rsidR="007B2879" w:rsidRPr="00B159EF" w:rsidRDefault="007B2879" w:rsidP="00F17373">
      <w:pPr>
        <w:pStyle w:val="a4"/>
        <w:spacing w:before="156" w:after="156"/>
      </w:pPr>
      <w:r w:rsidRPr="00B159EF">
        <w:rPr>
          <w:rFonts w:hint="eastAsia"/>
        </w:rPr>
        <w:t>漂移</w:t>
      </w:r>
    </w:p>
    <w:p w14:paraId="614C393B" w14:textId="77777777" w:rsidR="007B2879" w:rsidRPr="00B159EF" w:rsidRDefault="007B2879" w:rsidP="007B2879">
      <w:pPr>
        <w:pStyle w:val="aff6"/>
      </w:pPr>
      <w:r w:rsidRPr="00B159EF">
        <w:rPr>
          <w:rFonts w:hint="eastAsia"/>
        </w:rPr>
        <w:t>漂移性能特性能够应包括从5.6.6中选取至少一个时间间隔内的输出波动值和该时间间隔内相应的漂移值。这些参数的规定应至少针对量程内的一个输入值，且在规定的时间间隔内不进行外部调节。预热时间不包括在时间间隔内。时间间隔和输入值从5.6.6中选取，且得到制造商和用户的一致同意。</w:t>
      </w:r>
    </w:p>
    <w:p w14:paraId="443C7256" w14:textId="77777777" w:rsidR="007B2879" w:rsidRPr="00B159EF" w:rsidRDefault="007B2879" w:rsidP="00F17373">
      <w:pPr>
        <w:pStyle w:val="a2"/>
        <w:spacing w:before="156" w:after="156"/>
      </w:pPr>
      <w:bookmarkStart w:id="39" w:name="_Toc47001652"/>
      <w:r w:rsidRPr="00B159EF">
        <w:rPr>
          <w:rFonts w:hint="eastAsia"/>
        </w:rPr>
        <w:t>其他性能特性</w:t>
      </w:r>
      <w:bookmarkEnd w:id="39"/>
    </w:p>
    <w:p w14:paraId="5DFB2847" w14:textId="77777777" w:rsidR="007B2879" w:rsidRPr="00B159EF" w:rsidRDefault="007B2879" w:rsidP="007B2879">
      <w:pPr>
        <w:pStyle w:val="aff6"/>
      </w:pPr>
      <w:r w:rsidRPr="00B159EF">
        <w:rPr>
          <w:rFonts w:hint="eastAsia"/>
        </w:rPr>
        <w:t>虽然对下列性能特性不要求叙述其不确定度极限，但制造商应对每一个规定的工作范围说明其值或范围。</w:t>
      </w:r>
    </w:p>
    <w:p w14:paraId="0745203C" w14:textId="77777777" w:rsidR="007B2879" w:rsidRPr="00B159EF" w:rsidRDefault="007B2879" w:rsidP="007B2879">
      <w:pPr>
        <w:pStyle w:val="aff6"/>
      </w:pPr>
      <w:r w:rsidRPr="00B159EF">
        <w:rPr>
          <w:rFonts w:hint="eastAsia"/>
        </w:rPr>
        <w:t>a )  电子单元或成套分析系统的输出波动。</w:t>
      </w:r>
    </w:p>
    <w:p w14:paraId="01F25B9E" w14:textId="77777777" w:rsidR="007B2879" w:rsidRPr="00B159EF" w:rsidRDefault="007B2879" w:rsidP="007B2879">
      <w:pPr>
        <w:pStyle w:val="aff6"/>
      </w:pPr>
      <w:r w:rsidRPr="00B159EF">
        <w:rPr>
          <w:rFonts w:hint="eastAsia"/>
        </w:rPr>
        <w:t>b )  电子单元或成套分析系统的最小可检测变化。</w:t>
      </w:r>
    </w:p>
    <w:p w14:paraId="49B16A41" w14:textId="77777777" w:rsidR="007B2879" w:rsidRPr="00B159EF" w:rsidRDefault="007B2879" w:rsidP="007B2879">
      <w:pPr>
        <w:pStyle w:val="aff6"/>
      </w:pPr>
      <w:r w:rsidRPr="00B159EF">
        <w:rPr>
          <w:rFonts w:hint="eastAsia"/>
        </w:rPr>
        <w:t>c )  滞后时间（</w:t>
      </w:r>
      <w:r w:rsidRPr="0021319B">
        <w:rPr>
          <w:rFonts w:ascii="Times New Roman"/>
          <w:i/>
          <w:iCs/>
        </w:rPr>
        <w:t>T</w:t>
      </w:r>
      <w:r w:rsidRPr="0021319B">
        <w:rPr>
          <w:rFonts w:ascii="Times New Roman"/>
          <w:vertAlign w:val="subscript"/>
        </w:rPr>
        <w:t>10</w:t>
      </w:r>
      <w:r w:rsidRPr="00B159EF">
        <w:rPr>
          <w:rFonts w:hint="eastAsia"/>
        </w:rPr>
        <w:t>）：上升和下降的滞后时间之间的差别。</w:t>
      </w:r>
    </w:p>
    <w:p w14:paraId="36461FC0" w14:textId="77777777" w:rsidR="007B2879" w:rsidRPr="00B159EF" w:rsidRDefault="007B2879" w:rsidP="007B2879">
      <w:pPr>
        <w:pStyle w:val="aff6"/>
      </w:pPr>
      <w:r w:rsidRPr="00B159EF">
        <w:rPr>
          <w:rFonts w:hint="eastAsia"/>
        </w:rPr>
        <w:t>d )  上升（下降）时间（</w:t>
      </w:r>
      <w:r w:rsidRPr="0021319B">
        <w:rPr>
          <w:rFonts w:ascii="Times New Roman"/>
          <w:i/>
          <w:iCs/>
        </w:rPr>
        <w:t>T</w:t>
      </w:r>
      <w:r w:rsidRPr="0021319B">
        <w:rPr>
          <w:rFonts w:ascii="Times New Roman"/>
          <w:vertAlign w:val="subscript"/>
        </w:rPr>
        <w:t>r</w:t>
      </w:r>
      <w:r w:rsidRPr="0021319B">
        <w:rPr>
          <w:rFonts w:ascii="Times New Roman"/>
        </w:rPr>
        <w:t>，</w:t>
      </w:r>
      <w:r w:rsidRPr="0021319B">
        <w:rPr>
          <w:rFonts w:ascii="Times New Roman"/>
          <w:i/>
          <w:iCs/>
        </w:rPr>
        <w:t>T</w:t>
      </w:r>
      <w:r w:rsidRPr="0021319B">
        <w:rPr>
          <w:rFonts w:ascii="Times New Roman"/>
          <w:vertAlign w:val="subscript"/>
        </w:rPr>
        <w:t>f</w:t>
      </w:r>
      <w:r w:rsidRPr="00B159EF">
        <w:rPr>
          <w:rFonts w:hint="eastAsia"/>
        </w:rPr>
        <w:t>）。</w:t>
      </w:r>
    </w:p>
    <w:p w14:paraId="3B3CD4F4" w14:textId="77777777" w:rsidR="007B2879" w:rsidRPr="00B159EF" w:rsidRDefault="007B2879" w:rsidP="007B2879">
      <w:pPr>
        <w:pStyle w:val="aff6"/>
      </w:pPr>
      <w:r w:rsidRPr="00B159EF">
        <w:rPr>
          <w:rFonts w:hint="eastAsia"/>
        </w:rPr>
        <w:t xml:space="preserve">e ) </w:t>
      </w:r>
      <w:r w:rsidRPr="0021319B">
        <w:rPr>
          <w:rFonts w:ascii="Times New Roman"/>
        </w:rPr>
        <w:t xml:space="preserve"> 90%</w:t>
      </w:r>
      <w:r w:rsidRPr="0021319B">
        <w:rPr>
          <w:rFonts w:ascii="Times New Roman"/>
        </w:rPr>
        <w:t>响应时间（</w:t>
      </w:r>
      <w:r w:rsidRPr="0021319B">
        <w:rPr>
          <w:rFonts w:ascii="Times New Roman"/>
          <w:i/>
          <w:iCs/>
        </w:rPr>
        <w:t>T</w:t>
      </w:r>
      <w:r w:rsidRPr="0021319B">
        <w:rPr>
          <w:rFonts w:ascii="Times New Roman"/>
          <w:vertAlign w:val="subscript"/>
        </w:rPr>
        <w:t>90</w:t>
      </w:r>
      <w:r w:rsidRPr="0021319B">
        <w:rPr>
          <w:rFonts w:ascii="Times New Roman"/>
        </w:rPr>
        <w:t>）：上升和下降的</w:t>
      </w:r>
      <w:r w:rsidRPr="0021319B">
        <w:rPr>
          <w:rFonts w:ascii="Times New Roman"/>
        </w:rPr>
        <w:t>90%</w:t>
      </w:r>
      <w:r w:rsidRPr="00B159EF">
        <w:rPr>
          <w:rFonts w:hint="eastAsia"/>
        </w:rPr>
        <w:t>响应时间之间的差别。</w:t>
      </w:r>
    </w:p>
    <w:p w14:paraId="27C26411" w14:textId="1DEB7B9A" w:rsidR="007B2879" w:rsidRPr="00B159EF" w:rsidRDefault="007B2879" w:rsidP="007B2879">
      <w:pPr>
        <w:pStyle w:val="aff6"/>
      </w:pPr>
      <w:r w:rsidRPr="00B159EF">
        <w:rPr>
          <w:rFonts w:hint="eastAsia"/>
        </w:rPr>
        <w:t>f )  预热时间。</w:t>
      </w:r>
    </w:p>
    <w:p w14:paraId="6785A854" w14:textId="6DF1826F" w:rsidR="007B2879" w:rsidRPr="00B159EF" w:rsidRDefault="007B2879" w:rsidP="007B2879">
      <w:pPr>
        <w:pStyle w:val="aff6"/>
      </w:pPr>
      <w:r w:rsidRPr="00B159EF">
        <w:rPr>
          <w:rFonts w:hint="eastAsia"/>
        </w:rPr>
        <w:t>g )  由环境温度变化引起的被测特性示值的定量影响。</w:t>
      </w:r>
    </w:p>
    <w:p w14:paraId="0D979BA6" w14:textId="6525DE2C" w:rsidR="007B2879" w:rsidRPr="00B159EF" w:rsidRDefault="007B2879" w:rsidP="007B2879">
      <w:pPr>
        <w:pStyle w:val="aff6"/>
      </w:pPr>
      <w:r w:rsidRPr="00B159EF">
        <w:rPr>
          <w:rFonts w:hint="eastAsia"/>
        </w:rPr>
        <w:t>h )  由试样温度变化引起的被测特性示值的定量影响。</w:t>
      </w:r>
    </w:p>
    <w:p w14:paraId="0C3AEFD2" w14:textId="78C935F1" w:rsidR="007B2879" w:rsidRPr="00B159EF" w:rsidRDefault="007B2879" w:rsidP="007B2879">
      <w:pPr>
        <w:pStyle w:val="aff6"/>
      </w:pPr>
      <w:r w:rsidRPr="00B159EF">
        <w:rPr>
          <w:rFonts w:hint="eastAsia"/>
        </w:rPr>
        <w:lastRenderedPageBreak/>
        <w:t>i )  由试样压力变化引起的被测特性示值的定量影响。</w:t>
      </w:r>
    </w:p>
    <w:p w14:paraId="4C0F0DD3" w14:textId="5A275755" w:rsidR="007B2879" w:rsidRPr="00B159EF" w:rsidRDefault="007B2879" w:rsidP="007B2879">
      <w:pPr>
        <w:pStyle w:val="aff6"/>
      </w:pPr>
      <w:r w:rsidRPr="00B159EF">
        <w:rPr>
          <w:rFonts w:hint="eastAsia"/>
        </w:rPr>
        <w:t>j )  由试样其他条件（如流量）变化引起的被测特性示值的定量影响。</w:t>
      </w:r>
    </w:p>
    <w:p w14:paraId="78923CE1" w14:textId="77777777" w:rsidR="007B2879" w:rsidRPr="00B159EF" w:rsidRDefault="007B2879" w:rsidP="00BF2DD9">
      <w:pPr>
        <w:pStyle w:val="a1"/>
        <w:spacing w:before="312" w:after="312"/>
      </w:pPr>
      <w:bookmarkStart w:id="40" w:name="_Toc47001653"/>
      <w:r w:rsidRPr="00B159EF">
        <w:rPr>
          <w:rFonts w:hint="eastAsia"/>
        </w:rPr>
        <w:t>合格试验程序</w:t>
      </w:r>
      <w:bookmarkEnd w:id="40"/>
    </w:p>
    <w:p w14:paraId="1D366CCA" w14:textId="77777777" w:rsidR="007B2879" w:rsidRPr="00B159EF" w:rsidRDefault="007B2879" w:rsidP="00BF2DD9">
      <w:pPr>
        <w:pStyle w:val="a2"/>
        <w:spacing w:before="156" w:after="156"/>
      </w:pPr>
      <w:bookmarkStart w:id="41" w:name="_Toc47001654"/>
      <w:r w:rsidRPr="00B159EF">
        <w:rPr>
          <w:rFonts w:hint="eastAsia"/>
        </w:rPr>
        <w:t>总则</w:t>
      </w:r>
      <w:bookmarkEnd w:id="41"/>
    </w:p>
    <w:p w14:paraId="4BF84E55" w14:textId="77777777" w:rsidR="007B2879" w:rsidRPr="00B159EF" w:rsidRDefault="007B2879" w:rsidP="00BF2DD9">
      <w:pPr>
        <w:pStyle w:val="a3"/>
        <w:spacing w:before="156" w:after="156"/>
      </w:pPr>
      <w:r w:rsidRPr="00B159EF">
        <w:rPr>
          <w:rFonts w:hint="eastAsia"/>
        </w:rPr>
        <w:t>合格试验</w:t>
      </w:r>
    </w:p>
    <w:p w14:paraId="0FE201A0" w14:textId="77777777" w:rsidR="007B2879" w:rsidRPr="00B159EF" w:rsidRDefault="007B2879" w:rsidP="007B2879">
      <w:pPr>
        <w:pStyle w:val="aff6"/>
      </w:pPr>
      <w:r w:rsidRPr="00B159EF">
        <w:rPr>
          <w:rFonts w:hint="eastAsia"/>
        </w:rPr>
        <w:t>合格试验必须在仪器（包括辅助部分）达到预热时间，且按照制造商说明书调整，准备就绪后进行。</w:t>
      </w:r>
    </w:p>
    <w:p w14:paraId="6C651C6E" w14:textId="77777777" w:rsidR="007B2879" w:rsidRPr="00B159EF" w:rsidRDefault="007B2879" w:rsidP="007B2879">
      <w:pPr>
        <w:pStyle w:val="aff6"/>
      </w:pPr>
      <w:r w:rsidRPr="00B159EF">
        <w:rPr>
          <w:rFonts w:hint="eastAsia"/>
        </w:rPr>
        <w:t>对于不适用于这些试验的特殊应用事例，其试验程序可由制造商和用户共同商定。</w:t>
      </w:r>
    </w:p>
    <w:p w14:paraId="7E00A8D6" w14:textId="324E5097" w:rsidR="007B2879" w:rsidRPr="00B159EF" w:rsidRDefault="007B2879" w:rsidP="007B2879">
      <w:pPr>
        <w:pStyle w:val="aff6"/>
      </w:pPr>
      <w:r w:rsidRPr="00B159EF">
        <w:rPr>
          <w:rFonts w:hint="eastAsia"/>
        </w:rPr>
        <w:t>试验以GB/T6592程序为根据，对</w:t>
      </w:r>
      <w:r w:rsidR="006D750A" w:rsidRPr="00B159EF">
        <w:rPr>
          <w:rFonts w:hint="eastAsia"/>
        </w:rPr>
        <w:t>固有</w:t>
      </w:r>
      <w:r w:rsidRPr="00B159EF">
        <w:rPr>
          <w:rFonts w:hint="eastAsia"/>
        </w:rPr>
        <w:t>不确定度和变化量的极限（A型）进行测量。</w:t>
      </w:r>
    </w:p>
    <w:p w14:paraId="7A5A03C3" w14:textId="77777777" w:rsidR="007B2879" w:rsidRPr="00B159EF" w:rsidRDefault="007B2879" w:rsidP="00BF2DD9">
      <w:pPr>
        <w:pStyle w:val="a3"/>
        <w:spacing w:before="156" w:after="156"/>
      </w:pPr>
      <w:r w:rsidRPr="00B159EF">
        <w:rPr>
          <w:rFonts w:hint="eastAsia"/>
        </w:rPr>
        <w:t>测量仪器</w:t>
      </w:r>
    </w:p>
    <w:p w14:paraId="6A4F50F0" w14:textId="77777777" w:rsidR="007B2879" w:rsidRPr="00B159EF" w:rsidRDefault="007B2879" w:rsidP="007B2879">
      <w:pPr>
        <w:pStyle w:val="aff6"/>
      </w:pPr>
      <w:r w:rsidRPr="00B159EF">
        <w:rPr>
          <w:rFonts w:hint="eastAsia"/>
        </w:rPr>
        <w:t>通常，验证测量应使用对测量影响不明显（或仅可计算）的测量仪器进行。原则上，在测试中使用的这些测量仪器所产生的不确定度和被测定的不确定度相比可忽略不计，见5.2。</w:t>
      </w:r>
    </w:p>
    <w:p w14:paraId="7FE10630" w14:textId="77777777" w:rsidR="007B2879" w:rsidRPr="00B159EF" w:rsidRDefault="007B2879" w:rsidP="00BF2DD9">
      <w:pPr>
        <w:pStyle w:val="a3"/>
        <w:spacing w:before="156" w:after="156"/>
      </w:pPr>
      <w:r w:rsidRPr="00B159EF">
        <w:rPr>
          <w:rFonts w:hint="eastAsia"/>
        </w:rPr>
        <w:t>测试仪器的不确定度</w:t>
      </w:r>
    </w:p>
    <w:p w14:paraId="76B75B11" w14:textId="77777777" w:rsidR="007B2879" w:rsidRPr="00222301" w:rsidRDefault="007B2879" w:rsidP="007B2879">
      <w:pPr>
        <w:pStyle w:val="aff6"/>
      </w:pPr>
      <w:r w:rsidRPr="00222301">
        <w:rPr>
          <w:rFonts w:hint="eastAsia"/>
        </w:rPr>
        <w:t>当验证测量用仪器的不确定度不可忽略时，应采用下述原则。</w:t>
      </w:r>
    </w:p>
    <w:p w14:paraId="732D9049" w14:textId="6B7C9F28" w:rsidR="007B2879" w:rsidRPr="00222301" w:rsidRDefault="007B2879" w:rsidP="007B2879">
      <w:pPr>
        <w:pStyle w:val="aff6"/>
        <w:rPr>
          <w:rFonts w:ascii="Times New Roman"/>
        </w:rPr>
      </w:pPr>
      <w:r w:rsidRPr="00222301">
        <w:rPr>
          <w:rFonts w:ascii="Times New Roman"/>
        </w:rPr>
        <w:t>如果一台仪器对一个给定的性能特性有</w:t>
      </w:r>
      <w:r w:rsidR="00801B65" w:rsidRPr="00222301">
        <w:rPr>
          <w:rFonts w:ascii="Times New Roman"/>
        </w:rPr>
        <w:t>极限不确定度</w:t>
      </w:r>
      <w:r w:rsidRPr="00222301">
        <w:rPr>
          <w:rFonts w:ascii="Times New Roman"/>
        </w:rPr>
        <w:t xml:space="preserve">± </w:t>
      </w:r>
      <w:r w:rsidRPr="00222301">
        <w:rPr>
          <w:rFonts w:ascii="Times New Roman"/>
          <w:i/>
          <w:iCs/>
        </w:rPr>
        <w:t>e</w:t>
      </w:r>
      <w:r w:rsidRPr="00222301">
        <w:rPr>
          <w:rFonts w:ascii="Times New Roman"/>
        </w:rPr>
        <w:t>%</w:t>
      </w:r>
      <w:r w:rsidRPr="00222301">
        <w:rPr>
          <w:rFonts w:ascii="Times New Roman"/>
        </w:rPr>
        <w:t>，而制造商用于检测的仪器</w:t>
      </w:r>
      <w:r w:rsidR="00801B65" w:rsidRPr="00222301">
        <w:rPr>
          <w:rFonts w:ascii="Times New Roman"/>
        </w:rPr>
        <w:t>引起的</w:t>
      </w:r>
      <w:r w:rsidRPr="00222301">
        <w:rPr>
          <w:rFonts w:ascii="Times New Roman"/>
        </w:rPr>
        <w:t>不确定度</w:t>
      </w:r>
      <w:r w:rsidR="00801B65" w:rsidRPr="00222301">
        <w:rPr>
          <w:rFonts w:ascii="Times New Roman"/>
        </w:rPr>
        <w:t>为</w:t>
      </w:r>
      <w:r w:rsidR="00801B65" w:rsidRPr="00222301">
        <w:rPr>
          <w:rFonts w:ascii="Times New Roman"/>
        </w:rPr>
        <w:t>±</w:t>
      </w:r>
      <w:r w:rsidR="00801B65" w:rsidRPr="00222301">
        <w:rPr>
          <w:rFonts w:ascii="Times New Roman"/>
          <w:i/>
          <w:iCs/>
        </w:rPr>
        <w:t>n</w:t>
      </w:r>
      <w:r w:rsidR="00801B65" w:rsidRPr="00222301">
        <w:rPr>
          <w:rFonts w:ascii="Times New Roman"/>
        </w:rPr>
        <w:t>%</w:t>
      </w:r>
      <w:r w:rsidRPr="00222301">
        <w:rPr>
          <w:rFonts w:ascii="Times New Roman"/>
        </w:rPr>
        <w:t>，则</w:t>
      </w:r>
      <w:r w:rsidR="00801B65" w:rsidRPr="00222301">
        <w:rPr>
          <w:rFonts w:ascii="Times New Roman"/>
        </w:rPr>
        <w:t>检测</w:t>
      </w:r>
      <w:r w:rsidRPr="00222301">
        <w:rPr>
          <w:rFonts w:ascii="Times New Roman"/>
        </w:rPr>
        <w:t>不确定度应在</w:t>
      </w:r>
      <w:r w:rsidRPr="00222301">
        <w:rPr>
          <w:rFonts w:ascii="Times New Roman"/>
        </w:rPr>
        <w:t xml:space="preserve"> ± </w:t>
      </w:r>
      <w:r w:rsidRPr="00222301">
        <w:rPr>
          <w:rFonts w:ascii="Times New Roman"/>
        </w:rPr>
        <w:t>（</w:t>
      </w:r>
      <w:r w:rsidRPr="00222301">
        <w:rPr>
          <w:rFonts w:ascii="Times New Roman"/>
          <w:i/>
          <w:iCs/>
        </w:rPr>
        <w:t>e</w:t>
      </w:r>
      <w:r w:rsidR="002801A6" w:rsidRPr="00222301">
        <w:rPr>
          <w:rFonts w:ascii="Times New Roman" w:eastAsiaTheme="minorEastAsia"/>
        </w:rPr>
        <w:t>+</w:t>
      </w:r>
      <w:r w:rsidRPr="00222301">
        <w:rPr>
          <w:rFonts w:ascii="Times New Roman"/>
          <w:i/>
          <w:iCs/>
        </w:rPr>
        <w:t>n</w:t>
      </w:r>
      <w:r w:rsidRPr="00222301">
        <w:rPr>
          <w:rFonts w:ascii="Times New Roman"/>
        </w:rPr>
        <w:t>）</w:t>
      </w:r>
      <w:r w:rsidRPr="00222301">
        <w:rPr>
          <w:rFonts w:ascii="Times New Roman"/>
        </w:rPr>
        <w:t>%</w:t>
      </w:r>
      <w:r w:rsidRPr="00222301">
        <w:rPr>
          <w:rFonts w:ascii="Times New Roman"/>
        </w:rPr>
        <w:t>之内。</w:t>
      </w:r>
    </w:p>
    <w:p w14:paraId="36053D20" w14:textId="6B80FFAE" w:rsidR="007B2879" w:rsidRPr="00222301" w:rsidRDefault="007B2879" w:rsidP="007B2879">
      <w:pPr>
        <w:pStyle w:val="aff6"/>
        <w:rPr>
          <w:rFonts w:ascii="Times New Roman"/>
        </w:rPr>
      </w:pPr>
      <w:r w:rsidRPr="00222301">
        <w:rPr>
          <w:rFonts w:ascii="Times New Roman"/>
        </w:rPr>
        <w:t>同样，如果用户</w:t>
      </w:r>
      <w:r w:rsidR="00801B65" w:rsidRPr="00222301">
        <w:rPr>
          <w:rFonts w:ascii="Times New Roman"/>
        </w:rPr>
        <w:t>使用</w:t>
      </w:r>
      <w:r w:rsidRPr="00222301">
        <w:rPr>
          <w:rFonts w:ascii="Times New Roman"/>
        </w:rPr>
        <w:t>的另一台仪器</w:t>
      </w:r>
      <w:r w:rsidR="00801B65" w:rsidRPr="00222301">
        <w:rPr>
          <w:rFonts w:ascii="Times New Roman"/>
        </w:rPr>
        <w:t>检测相同仪器</w:t>
      </w:r>
      <w:r w:rsidRPr="00222301">
        <w:rPr>
          <w:rFonts w:ascii="Times New Roman"/>
        </w:rPr>
        <w:t>的测量不确定度为</w:t>
      </w:r>
      <w:r w:rsidRPr="00222301">
        <w:rPr>
          <w:rFonts w:ascii="Times New Roman"/>
        </w:rPr>
        <w:t>±</w:t>
      </w:r>
      <w:r w:rsidRPr="00222301">
        <w:rPr>
          <w:rFonts w:ascii="Times New Roman"/>
          <w:i/>
          <w:iCs/>
        </w:rPr>
        <w:t>m</w:t>
      </w:r>
      <w:r w:rsidRPr="00222301">
        <w:rPr>
          <w:rFonts w:ascii="Times New Roman"/>
        </w:rPr>
        <w:t>%</w:t>
      </w:r>
      <w:r w:rsidRPr="00222301">
        <w:rPr>
          <w:rFonts w:ascii="Times New Roman"/>
        </w:rPr>
        <w:t>，当仪器不确定度超过</w:t>
      </w:r>
      <w:r w:rsidR="00801B65" w:rsidRPr="00222301">
        <w:rPr>
          <w:rFonts w:ascii="Times New Roman"/>
        </w:rPr>
        <w:t>极限</w:t>
      </w:r>
      <w:r w:rsidR="00C45ADC" w:rsidRPr="00222301">
        <w:rPr>
          <w:rFonts w:ascii="Times New Roman"/>
        </w:rPr>
        <w:t>不确定度</w:t>
      </w:r>
      <w:r w:rsidRPr="00222301">
        <w:rPr>
          <w:rFonts w:ascii="Times New Roman"/>
        </w:rPr>
        <w:t xml:space="preserve"> ±</w:t>
      </w:r>
      <w:r w:rsidRPr="00222301">
        <w:rPr>
          <w:rFonts w:ascii="Times New Roman"/>
          <w:i/>
          <w:iCs/>
        </w:rPr>
        <w:t>e</w:t>
      </w:r>
      <w:r w:rsidRPr="00222301">
        <w:rPr>
          <w:rFonts w:ascii="Times New Roman"/>
        </w:rPr>
        <w:t>%</w:t>
      </w:r>
      <w:r w:rsidRPr="00222301">
        <w:rPr>
          <w:rFonts w:ascii="Times New Roman"/>
        </w:rPr>
        <w:t>，在</w:t>
      </w:r>
      <w:r w:rsidRPr="00222301">
        <w:rPr>
          <w:rFonts w:ascii="Times New Roman"/>
        </w:rPr>
        <w:t xml:space="preserve"> ±</w:t>
      </w:r>
      <w:r w:rsidRPr="00222301">
        <w:rPr>
          <w:rFonts w:ascii="Times New Roman"/>
        </w:rPr>
        <w:t>（</w:t>
      </w:r>
      <w:r w:rsidRPr="00222301">
        <w:rPr>
          <w:rFonts w:ascii="Times New Roman"/>
          <w:i/>
          <w:iCs/>
        </w:rPr>
        <w:t>e</w:t>
      </w:r>
      <w:r w:rsidRPr="00222301">
        <w:rPr>
          <w:rFonts w:ascii="Times New Roman"/>
        </w:rPr>
        <w:t>+</w:t>
      </w:r>
      <w:r w:rsidRPr="00222301">
        <w:rPr>
          <w:rFonts w:ascii="Times New Roman"/>
          <w:i/>
          <w:iCs/>
        </w:rPr>
        <w:t>m</w:t>
      </w:r>
      <w:r w:rsidRPr="00222301">
        <w:rPr>
          <w:rFonts w:ascii="Times New Roman"/>
        </w:rPr>
        <w:t>）</w:t>
      </w:r>
      <w:r w:rsidRPr="00222301">
        <w:rPr>
          <w:rFonts w:ascii="Times New Roman"/>
        </w:rPr>
        <w:t>%</w:t>
      </w:r>
      <w:r w:rsidRPr="00222301">
        <w:rPr>
          <w:rFonts w:ascii="Times New Roman"/>
        </w:rPr>
        <w:t>之间时，用户无权拒绝使用此仪器。</w:t>
      </w:r>
    </w:p>
    <w:p w14:paraId="0206D12A" w14:textId="5BF45AEE" w:rsidR="007B2879" w:rsidRPr="00222301" w:rsidRDefault="007B2879" w:rsidP="007B2879">
      <w:pPr>
        <w:pStyle w:val="aff6"/>
      </w:pPr>
      <w:r w:rsidRPr="00222301">
        <w:rPr>
          <w:rFonts w:ascii="Times New Roman"/>
        </w:rPr>
        <w:t>如果采用</w:t>
      </w:r>
      <w:r w:rsidRPr="00222301">
        <w:rPr>
          <w:rFonts w:ascii="Times New Roman"/>
        </w:rPr>
        <w:t>95%</w:t>
      </w:r>
      <w:r w:rsidRPr="00222301">
        <w:rPr>
          <w:rFonts w:ascii="Times New Roman"/>
        </w:rPr>
        <w:t>的置信</w:t>
      </w:r>
      <w:r w:rsidR="006D750A" w:rsidRPr="00222301">
        <w:rPr>
          <w:rFonts w:ascii="Times New Roman"/>
        </w:rPr>
        <w:t>水平</w:t>
      </w:r>
      <w:r w:rsidRPr="00222301">
        <w:rPr>
          <w:rFonts w:ascii="Times New Roman"/>
        </w:rPr>
        <w:t>，极限不确定度为</w:t>
      </w:r>
      <w:r w:rsidRPr="00222301">
        <w:rPr>
          <w:rFonts w:ascii="Times New Roman"/>
        </w:rPr>
        <w:t>±</w:t>
      </w:r>
      <w:r w:rsidRPr="00222301">
        <w:rPr>
          <w:rFonts w:ascii="Times New Roman"/>
          <w:i/>
          <w:iCs/>
        </w:rPr>
        <w:t>m</w:t>
      </w:r>
      <w:r w:rsidRPr="00222301">
        <w:rPr>
          <w:rFonts w:ascii="Times New Roman"/>
        </w:rPr>
        <w:t>%</w:t>
      </w:r>
      <w:r w:rsidRPr="00222301">
        <w:rPr>
          <w:rFonts w:ascii="Times New Roman"/>
        </w:rPr>
        <w:t>的</w:t>
      </w:r>
      <w:r w:rsidR="006D750A" w:rsidRPr="00222301">
        <w:rPr>
          <w:rFonts w:ascii="Times New Roman"/>
        </w:rPr>
        <w:t>气体标准物质</w:t>
      </w:r>
      <w:r w:rsidRPr="00222301">
        <w:rPr>
          <w:rFonts w:ascii="Times New Roman"/>
        </w:rPr>
        <w:t>来检测仪器，若不确定度在</w:t>
      </w:r>
      <w:r w:rsidRPr="00222301">
        <w:rPr>
          <w:rFonts w:ascii="Times New Roman"/>
        </w:rPr>
        <w:t xml:space="preserve">± </w:t>
      </w:r>
      <w:r w:rsidRPr="00222301">
        <w:rPr>
          <w:rFonts w:ascii="Times New Roman"/>
        </w:rPr>
        <w:t>（</w:t>
      </w:r>
      <w:r w:rsidRPr="00222301">
        <w:rPr>
          <w:rFonts w:ascii="Times New Roman"/>
          <w:i/>
          <w:iCs/>
        </w:rPr>
        <w:t>e</w:t>
      </w:r>
      <w:r w:rsidRPr="00222301">
        <w:rPr>
          <w:rFonts w:ascii="Times New Roman"/>
        </w:rPr>
        <w:t>+</w:t>
      </w:r>
      <w:r w:rsidRPr="00222301">
        <w:rPr>
          <w:rFonts w:ascii="Times New Roman"/>
          <w:i/>
          <w:iCs/>
        </w:rPr>
        <w:t>m</w:t>
      </w:r>
      <w:r w:rsidRPr="00222301">
        <w:rPr>
          <w:rFonts w:ascii="Times New Roman"/>
        </w:rPr>
        <w:t>）</w:t>
      </w:r>
      <w:r w:rsidRPr="00222301">
        <w:rPr>
          <w:rFonts w:ascii="Times New Roman"/>
        </w:rPr>
        <w:t>%</w:t>
      </w:r>
      <w:r w:rsidRPr="00222301">
        <w:rPr>
          <w:rFonts w:hint="eastAsia"/>
        </w:rPr>
        <w:t>之内，仪器不应被拒绝或再校准。</w:t>
      </w:r>
    </w:p>
    <w:p w14:paraId="5A92F83F" w14:textId="77777777" w:rsidR="007B2879" w:rsidRPr="00B159EF" w:rsidRDefault="007B2879" w:rsidP="00BF2DD9">
      <w:pPr>
        <w:pStyle w:val="a3"/>
        <w:spacing w:before="156" w:after="156"/>
      </w:pPr>
      <w:r w:rsidRPr="00B159EF">
        <w:rPr>
          <w:rFonts w:hint="eastAsia"/>
        </w:rPr>
        <w:t xml:space="preserve"> 影响量</w:t>
      </w:r>
    </w:p>
    <w:p w14:paraId="534A675F" w14:textId="77777777" w:rsidR="007B2879" w:rsidRPr="00B159EF" w:rsidRDefault="007B2879" w:rsidP="007B2879">
      <w:pPr>
        <w:pStyle w:val="aff6"/>
      </w:pPr>
      <w:r w:rsidRPr="00B159EF">
        <w:rPr>
          <w:rFonts w:hint="eastAsia"/>
        </w:rPr>
        <w:t>除非另有规定，仪器在试验过程中的影响量应在参比条件下，而且在试验中，仪器电源应提供额定电压和频率，见5.6。</w:t>
      </w:r>
    </w:p>
    <w:p w14:paraId="686C9A3A" w14:textId="77777777" w:rsidR="007B2879" w:rsidRPr="00B159EF" w:rsidRDefault="007B2879" w:rsidP="00BF2DD9">
      <w:pPr>
        <w:pStyle w:val="a3"/>
        <w:spacing w:before="156" w:after="156"/>
      </w:pPr>
      <w:r w:rsidRPr="00B159EF">
        <w:rPr>
          <w:rFonts w:hint="eastAsia"/>
        </w:rPr>
        <w:t>工作条件</w:t>
      </w:r>
    </w:p>
    <w:p w14:paraId="2965806F" w14:textId="77777777" w:rsidR="007B2879" w:rsidRPr="00B159EF" w:rsidRDefault="007B2879" w:rsidP="007B2879">
      <w:pPr>
        <w:pStyle w:val="aff6"/>
      </w:pPr>
      <w:r w:rsidRPr="00B159EF">
        <w:rPr>
          <w:rFonts w:hint="eastAsia"/>
        </w:rPr>
        <w:tab/>
        <w:t>仪器应在制造商规定的工作条件下，试验气体选用适当的流量、压力和温度，这些条件应为参比条件，除非特殊试验另有规定。</w:t>
      </w:r>
    </w:p>
    <w:p w14:paraId="35FCE23D" w14:textId="520507BC" w:rsidR="007B2879" w:rsidRPr="00B159EF" w:rsidRDefault="007B2879" w:rsidP="00BF2DD9">
      <w:pPr>
        <w:pStyle w:val="a2"/>
        <w:spacing w:before="156" w:after="156"/>
      </w:pPr>
      <w:bookmarkStart w:id="42" w:name="_Toc47001655"/>
      <w:r w:rsidRPr="00B159EF">
        <w:rPr>
          <w:rFonts w:hint="eastAsia"/>
        </w:rPr>
        <w:t>气体</w:t>
      </w:r>
      <w:bookmarkEnd w:id="42"/>
      <w:r w:rsidR="000D362E" w:rsidRPr="00B159EF">
        <w:rPr>
          <w:rFonts w:hint="eastAsia"/>
        </w:rPr>
        <w:t>标准</w:t>
      </w:r>
      <w:r w:rsidR="000D362E" w:rsidRPr="00B159EF">
        <w:t>物质</w:t>
      </w:r>
    </w:p>
    <w:p w14:paraId="418015AD" w14:textId="6B316D77" w:rsidR="007B2879" w:rsidRPr="00B159EF" w:rsidRDefault="007B2879" w:rsidP="007B2879">
      <w:pPr>
        <w:pStyle w:val="aff6"/>
      </w:pPr>
      <w:r w:rsidRPr="00B159EF">
        <w:rPr>
          <w:rFonts w:hint="eastAsia"/>
        </w:rPr>
        <w:t>试验仪器至少应包括用于初始校准的两种混合气体（以下简称混合气）：零点气（见3.5.4）和量程气（见3.5.5）。通常量程气包含待测组分，其浓度为：当仪器经过正常调整后，示值在被试验范围的70%~100%之间。当线性要求分别校准时，</w:t>
      </w:r>
      <w:r w:rsidR="00591506" w:rsidRPr="00B159EF">
        <w:rPr>
          <w:rFonts w:hint="eastAsia"/>
        </w:rPr>
        <w:t>气体标准物质</w:t>
      </w:r>
      <w:r w:rsidRPr="00B159EF">
        <w:rPr>
          <w:rFonts w:hint="eastAsia"/>
        </w:rPr>
        <w:t>应有更多的值在整个范围内分布。关于校准混合气的制备和分析应符合国际或国家标准或方法（见参考资料）。</w:t>
      </w:r>
    </w:p>
    <w:p w14:paraId="69CC6DAE" w14:textId="624162E4" w:rsidR="007B2879" w:rsidRPr="00B159EF" w:rsidRDefault="007B2879" w:rsidP="00BF2DD9">
      <w:pPr>
        <w:pStyle w:val="a2"/>
        <w:spacing w:before="156" w:after="156"/>
      </w:pPr>
      <w:bookmarkStart w:id="43" w:name="_Toc47001656"/>
      <w:r w:rsidRPr="00B159EF">
        <w:rPr>
          <w:rFonts w:hint="eastAsia"/>
        </w:rPr>
        <w:t>试验期间</w:t>
      </w:r>
      <w:bookmarkEnd w:id="43"/>
      <w:r w:rsidR="000111BD" w:rsidRPr="00B159EF">
        <w:rPr>
          <w:rFonts w:hint="eastAsia"/>
        </w:rPr>
        <w:t>调整</w:t>
      </w:r>
    </w:p>
    <w:p w14:paraId="62989243" w14:textId="2EB101F9" w:rsidR="007B2879" w:rsidRPr="00B159EF" w:rsidRDefault="007B2879" w:rsidP="007B2879">
      <w:pPr>
        <w:pStyle w:val="aff6"/>
      </w:pPr>
      <w:r w:rsidRPr="00B159EF">
        <w:rPr>
          <w:rFonts w:hint="eastAsia"/>
        </w:rPr>
        <w:t>试验过程中，可以根据制造商规定的时间间隔或任何适当的时间间隔重复进行外部调</w:t>
      </w:r>
      <w:r w:rsidR="000111BD" w:rsidRPr="00B159EF">
        <w:rPr>
          <w:rFonts w:hint="eastAsia"/>
        </w:rPr>
        <w:t>整</w:t>
      </w:r>
      <w:r w:rsidRPr="00B159EF">
        <w:rPr>
          <w:rFonts w:hint="eastAsia"/>
        </w:rPr>
        <w:t>。但这些</w:t>
      </w:r>
      <w:r w:rsidR="000111BD" w:rsidRPr="00B159EF">
        <w:rPr>
          <w:rFonts w:hint="eastAsia"/>
        </w:rPr>
        <w:t>调整</w:t>
      </w:r>
      <w:r w:rsidRPr="00B159EF">
        <w:rPr>
          <w:rFonts w:hint="eastAsia"/>
        </w:rPr>
        <w:t>不能影响被检验的不确定度。（例如制造商可以要求进行5.2中所指气体的初始校准）。</w:t>
      </w:r>
    </w:p>
    <w:p w14:paraId="122FFD51" w14:textId="12AC947A" w:rsidR="007B2879" w:rsidRPr="00B159EF" w:rsidRDefault="007B2879" w:rsidP="007B2879">
      <w:pPr>
        <w:pStyle w:val="aff6"/>
      </w:pPr>
      <w:r w:rsidRPr="00B159EF">
        <w:rPr>
          <w:rFonts w:hint="eastAsia"/>
        </w:rPr>
        <w:lastRenderedPageBreak/>
        <w:t>有些不确定度值只有在进行</w:t>
      </w:r>
      <w:r w:rsidR="000111BD" w:rsidRPr="00B159EF">
        <w:rPr>
          <w:rFonts w:hint="eastAsia"/>
        </w:rPr>
        <w:t>调整</w:t>
      </w:r>
      <w:r w:rsidRPr="00B159EF">
        <w:rPr>
          <w:rFonts w:hint="eastAsia"/>
        </w:rPr>
        <w:t>后才明显地看出有效，这些</w:t>
      </w:r>
      <w:r w:rsidR="000111BD" w:rsidRPr="00B159EF">
        <w:rPr>
          <w:rFonts w:hint="eastAsia"/>
        </w:rPr>
        <w:t>调整</w:t>
      </w:r>
      <w:r w:rsidRPr="00B159EF">
        <w:rPr>
          <w:rFonts w:hint="eastAsia"/>
        </w:rPr>
        <w:t>应做好。测量应在</w:t>
      </w:r>
      <w:r w:rsidR="000111BD" w:rsidRPr="00B159EF">
        <w:rPr>
          <w:rFonts w:hint="eastAsia"/>
        </w:rPr>
        <w:t>调整</w:t>
      </w:r>
      <w:r w:rsidRPr="00B159EF">
        <w:rPr>
          <w:rFonts w:hint="eastAsia"/>
        </w:rPr>
        <w:t>后立即进行，以防止漂移对其产生影响。</w:t>
      </w:r>
    </w:p>
    <w:p w14:paraId="5615D242" w14:textId="01C8D1DC" w:rsidR="007B2879" w:rsidRPr="00B159EF" w:rsidRDefault="000111BD" w:rsidP="00BF2DD9">
      <w:pPr>
        <w:pStyle w:val="a2"/>
        <w:spacing w:before="156" w:after="156"/>
      </w:pPr>
      <w:bookmarkStart w:id="44" w:name="_Toc47001657"/>
      <w:r w:rsidRPr="00B159EF">
        <w:rPr>
          <w:rFonts w:hint="eastAsia"/>
        </w:rPr>
        <w:t>固有</w:t>
      </w:r>
      <w:r w:rsidR="007B2879" w:rsidRPr="00B159EF">
        <w:rPr>
          <w:rFonts w:hint="eastAsia"/>
        </w:rPr>
        <w:t>不确定度测量时的参比条件</w:t>
      </w:r>
      <w:bookmarkEnd w:id="44"/>
    </w:p>
    <w:p w14:paraId="1E3012E8" w14:textId="3B1E5D4F" w:rsidR="007B2879" w:rsidRPr="00B159EF" w:rsidRDefault="007B2879" w:rsidP="007B2879">
      <w:pPr>
        <w:pStyle w:val="aff6"/>
      </w:pPr>
      <w:r w:rsidRPr="00B159EF">
        <w:rPr>
          <w:rFonts w:hint="eastAsia"/>
        </w:rPr>
        <w:t>当测量性能特性的</w:t>
      </w:r>
      <w:r w:rsidR="000111BD" w:rsidRPr="00B159EF">
        <w:rPr>
          <w:rFonts w:hint="eastAsia"/>
        </w:rPr>
        <w:t>固有</w:t>
      </w:r>
      <w:r w:rsidRPr="00B159EF">
        <w:rPr>
          <w:rFonts w:hint="eastAsia"/>
        </w:rPr>
        <w:t>不确定度时，影响量的值和/或范围的组合将保持在参比条件下，包括参比值的相关允差。</w:t>
      </w:r>
    </w:p>
    <w:p w14:paraId="35521B75" w14:textId="77777777" w:rsidR="007B2879" w:rsidRPr="00B159EF" w:rsidRDefault="007B2879" w:rsidP="00BF2DD9">
      <w:pPr>
        <w:pStyle w:val="a2"/>
        <w:spacing w:before="156" w:after="156"/>
      </w:pPr>
      <w:bookmarkStart w:id="45" w:name="_Toc47001658"/>
      <w:r w:rsidRPr="00B159EF">
        <w:rPr>
          <w:rFonts w:hint="eastAsia"/>
        </w:rPr>
        <w:t>影响量测量时的参比条件</w:t>
      </w:r>
      <w:bookmarkEnd w:id="45"/>
    </w:p>
    <w:p w14:paraId="29F434CB" w14:textId="77777777" w:rsidR="007B2879" w:rsidRPr="00B159EF" w:rsidRDefault="007B2879" w:rsidP="007B2879">
      <w:pPr>
        <w:pStyle w:val="aff6"/>
      </w:pPr>
      <w:r w:rsidRPr="00B159EF">
        <w:rPr>
          <w:rFonts w:hint="eastAsia"/>
        </w:rPr>
        <w:t>当测量由一个影响量引起的性能特性的偏差时，该影响量可设定在额定的使用范围内任一值，其他所有的影响量应保持在参比条件下。</w:t>
      </w:r>
    </w:p>
    <w:p w14:paraId="189A08B2" w14:textId="77777777" w:rsidR="007B2879" w:rsidRPr="00B159EF" w:rsidRDefault="007B2879" w:rsidP="00BF2DD9">
      <w:pPr>
        <w:pStyle w:val="a2"/>
        <w:spacing w:before="156" w:after="156"/>
      </w:pPr>
      <w:bookmarkStart w:id="46" w:name="_Toc47001659"/>
      <w:r w:rsidRPr="00B159EF">
        <w:rPr>
          <w:rFonts w:hint="eastAsia"/>
        </w:rPr>
        <w:t>试验程序</w:t>
      </w:r>
      <w:bookmarkEnd w:id="46"/>
    </w:p>
    <w:p w14:paraId="684C49F0" w14:textId="77777777" w:rsidR="007B2879" w:rsidRPr="00B159EF" w:rsidRDefault="007B2879" w:rsidP="00BF2DD9">
      <w:pPr>
        <w:pStyle w:val="a3"/>
        <w:spacing w:before="156" w:after="156"/>
      </w:pPr>
      <w:r w:rsidRPr="00B159EF">
        <w:rPr>
          <w:rFonts w:hint="eastAsia"/>
        </w:rPr>
        <w:t>总则</w:t>
      </w:r>
    </w:p>
    <w:p w14:paraId="51BD5BA5" w14:textId="77777777" w:rsidR="007B2879" w:rsidRPr="00B159EF" w:rsidRDefault="007B2879" w:rsidP="007B2879">
      <w:pPr>
        <w:pStyle w:val="aff6"/>
      </w:pPr>
      <w:r w:rsidRPr="00B159EF">
        <w:rPr>
          <w:rFonts w:hint="eastAsia"/>
        </w:rPr>
        <w:t>这些试验是对每一个额定输入范围的重复进行，对与具体类型的仪器有关的进一步试验，在后面的部分中规定，因为这些与仪器在规定和用途上的变化有关。不确定度可以表示为绝对不确定度、相对不确定度或百分比不确定度，但应规定所选用的一种。当规定了一种表示方法后，就要使用这种表示方法。</w:t>
      </w:r>
    </w:p>
    <w:p w14:paraId="6871B283" w14:textId="16EE74AC" w:rsidR="007B2879" w:rsidRPr="00B159EF" w:rsidRDefault="000111BD" w:rsidP="00BF2DD9">
      <w:pPr>
        <w:pStyle w:val="a3"/>
        <w:spacing w:before="156" w:after="156"/>
      </w:pPr>
      <w:r w:rsidRPr="00B159EF">
        <w:rPr>
          <w:rFonts w:hint="eastAsia"/>
        </w:rPr>
        <w:t>固有</w:t>
      </w:r>
      <w:r w:rsidR="007B2879" w:rsidRPr="00B159EF">
        <w:rPr>
          <w:rFonts w:hint="eastAsia"/>
        </w:rPr>
        <w:t>不确定度</w:t>
      </w:r>
    </w:p>
    <w:p w14:paraId="6CDA492B" w14:textId="54FE9D36" w:rsidR="007B2879" w:rsidRPr="00B159EF" w:rsidRDefault="007B2879" w:rsidP="007B2879">
      <w:pPr>
        <w:pStyle w:val="aff6"/>
      </w:pPr>
      <w:r w:rsidRPr="00B159EF">
        <w:rPr>
          <w:rFonts w:hint="eastAsia"/>
        </w:rPr>
        <w:t>仪器应在参比条件下工作，通入零点气、使其读数满刻度或接近满刻度的量程混合气（见注1），以及至少两个中间浓度的试验用混合气，其浓度尽量均匀分布在仪器的范围内。重复上述步骤至少6次，可通过如下描述的校准示值（见3.2.9）的平均值（见3.2.17）和约定值（见3.2.13）计算</w:t>
      </w:r>
      <w:r w:rsidR="000111BD" w:rsidRPr="00B159EF">
        <w:rPr>
          <w:rFonts w:hint="eastAsia"/>
        </w:rPr>
        <w:t>固有</w:t>
      </w:r>
      <w:r w:rsidRPr="00B159EF">
        <w:rPr>
          <w:rFonts w:hint="eastAsia"/>
        </w:rPr>
        <w:t>不确定度。</w:t>
      </w:r>
    </w:p>
    <w:p w14:paraId="0D35E0F3" w14:textId="66270E1D" w:rsidR="007B2879" w:rsidRPr="00B159EF" w:rsidRDefault="007B2879" w:rsidP="007B2879">
      <w:pPr>
        <w:pStyle w:val="aff6"/>
      </w:pPr>
      <w:r w:rsidRPr="00B159EF">
        <w:rPr>
          <w:rFonts w:hint="eastAsia"/>
        </w:rPr>
        <w:t>每个气体浓度的</w:t>
      </w:r>
      <w:r w:rsidR="00A63E72" w:rsidRPr="00B159EF">
        <w:rPr>
          <w:rFonts w:hint="eastAsia"/>
        </w:rPr>
        <w:t>固有</w:t>
      </w:r>
      <w:r w:rsidRPr="00B159EF">
        <w:rPr>
          <w:rFonts w:hint="eastAsia"/>
        </w:rPr>
        <w:t>不确定度平均值由校准示值的平均值和约定值之差获得（性能试验时使用浓度稳定的试验气体或校准气体）。对于正态分布的校准示值，其95%置信区间为两倍的标准偏差（见3.2.4）。因此，每个浓度的规定</w:t>
      </w:r>
      <w:r w:rsidR="00A63E72" w:rsidRPr="00B159EF">
        <w:rPr>
          <w:rFonts w:hint="eastAsia"/>
        </w:rPr>
        <w:t>固有</w:t>
      </w:r>
      <w:r w:rsidRPr="00B159EF">
        <w:rPr>
          <w:rFonts w:hint="eastAsia"/>
        </w:rPr>
        <w:t>不确定度是校准示值的平均值和约定值的差值加上相关的置信区间：</w:t>
      </w:r>
    </w:p>
    <w:p w14:paraId="67037429" w14:textId="03555F62" w:rsidR="007B2879" w:rsidRPr="00B159EF" w:rsidRDefault="00A63E72" w:rsidP="007B2879">
      <w:pPr>
        <w:pStyle w:val="aff6"/>
      </w:pPr>
      <w:r w:rsidRPr="00B159EF">
        <w:rPr>
          <w:rFonts w:hint="eastAsia"/>
        </w:rPr>
        <w:t>固有</w:t>
      </w:r>
      <w:r w:rsidR="007B2879" w:rsidRPr="00B159EF">
        <w:rPr>
          <w:rFonts w:hint="eastAsia"/>
        </w:rPr>
        <w:t>不确定度=（校准示值平均值-约定值）±两倍标准偏差</w:t>
      </w:r>
    </w:p>
    <w:p w14:paraId="0A8C3758" w14:textId="084A3CB0" w:rsidR="007B2879" w:rsidRPr="00B159EF" w:rsidRDefault="007B2879" w:rsidP="007B2879">
      <w:pPr>
        <w:pStyle w:val="aff6"/>
      </w:pPr>
      <w:r w:rsidRPr="00B159EF">
        <w:rPr>
          <w:rFonts w:hint="eastAsia"/>
        </w:rPr>
        <w:t>选取各浓度测量</w:t>
      </w:r>
      <w:r w:rsidR="003B0DEF" w:rsidRPr="00B159EF">
        <w:rPr>
          <w:rFonts w:hint="eastAsia"/>
        </w:rPr>
        <w:t>固定</w:t>
      </w:r>
      <w:r w:rsidRPr="00B159EF">
        <w:rPr>
          <w:rFonts w:hint="eastAsia"/>
        </w:rPr>
        <w:t>不确定度中的最大值作为规定范围的测量</w:t>
      </w:r>
      <w:r w:rsidR="003B0DEF" w:rsidRPr="00B159EF">
        <w:rPr>
          <w:rFonts w:hint="eastAsia"/>
        </w:rPr>
        <w:t>固有</w:t>
      </w:r>
      <w:r w:rsidRPr="00B159EF">
        <w:rPr>
          <w:rFonts w:hint="eastAsia"/>
        </w:rPr>
        <w:t>不确定度。</w:t>
      </w:r>
    </w:p>
    <w:p w14:paraId="4033D468" w14:textId="2306EACE" w:rsidR="007B2879" w:rsidRPr="00B159EF" w:rsidRDefault="007B2879" w:rsidP="007B2879">
      <w:pPr>
        <w:pStyle w:val="aff6"/>
      </w:pPr>
      <w:r w:rsidRPr="00B159EF">
        <w:rPr>
          <w:rFonts w:hint="eastAsia"/>
        </w:rPr>
        <w:t>当规定参比范围时，在参比范围的两个极限之间确定</w:t>
      </w:r>
      <w:r w:rsidR="00515E83" w:rsidRPr="00B159EF">
        <w:rPr>
          <w:rFonts w:hint="eastAsia"/>
        </w:rPr>
        <w:t>固有</w:t>
      </w:r>
      <w:r w:rsidRPr="00B159EF">
        <w:rPr>
          <w:rFonts w:hint="eastAsia"/>
        </w:rPr>
        <w:t>不确定度。</w:t>
      </w:r>
    </w:p>
    <w:p w14:paraId="1F685E6B" w14:textId="7588077D" w:rsidR="007B2879" w:rsidRPr="00B159EF" w:rsidRDefault="007B2879" w:rsidP="00BF2DD9">
      <w:pPr>
        <w:pStyle w:val="a"/>
        <w:numPr>
          <w:ilvl w:val="0"/>
          <w:numId w:val="46"/>
        </w:numPr>
      </w:pPr>
      <w:r w:rsidRPr="00B159EF">
        <w:rPr>
          <w:rFonts w:hint="eastAsia"/>
        </w:rPr>
        <w:t>在使用100％量程气体的情况下，仪器必须</w:t>
      </w:r>
      <w:r w:rsidR="00515E83" w:rsidRPr="00B159EF">
        <w:rPr>
          <w:rFonts w:hint="eastAsia"/>
        </w:rPr>
        <w:t>报告</w:t>
      </w:r>
      <w:r w:rsidRPr="00B159EF">
        <w:rPr>
          <w:rFonts w:hint="eastAsia"/>
        </w:rPr>
        <w:t>所有正偏差值（高于校准范围</w:t>
      </w:r>
      <w:r w:rsidR="00BD398A" w:rsidRPr="00B159EF">
        <w:rPr>
          <w:rFonts w:hint="eastAsia"/>
        </w:rPr>
        <w:t>上限</w:t>
      </w:r>
      <w:r w:rsidRPr="00B159EF">
        <w:rPr>
          <w:rFonts w:hint="eastAsia"/>
        </w:rPr>
        <w:t>）使其在标准</w:t>
      </w:r>
      <w:r w:rsidR="004B3EEF" w:rsidRPr="00B159EF">
        <w:rPr>
          <w:rFonts w:hint="eastAsia"/>
        </w:rPr>
        <w:t>性能指标</w:t>
      </w:r>
      <w:r w:rsidRPr="00B159EF">
        <w:rPr>
          <w:rFonts w:hint="eastAsia"/>
        </w:rPr>
        <w:t>范围内。</w:t>
      </w:r>
    </w:p>
    <w:p w14:paraId="01FAF109" w14:textId="4B6BF105" w:rsidR="007B2879" w:rsidRPr="00B159EF" w:rsidRDefault="007B2879" w:rsidP="00BF2DD9">
      <w:pPr>
        <w:pStyle w:val="a"/>
      </w:pPr>
      <w:r w:rsidRPr="00B159EF">
        <w:rPr>
          <w:rFonts w:hint="eastAsia"/>
        </w:rPr>
        <w:t>使用零</w:t>
      </w:r>
      <w:r w:rsidR="00515E83" w:rsidRPr="00B159EF">
        <w:rPr>
          <w:rFonts w:hint="eastAsia"/>
        </w:rPr>
        <w:t>点</w:t>
      </w:r>
      <w:r w:rsidRPr="00B159EF">
        <w:rPr>
          <w:rFonts w:hint="eastAsia"/>
        </w:rPr>
        <w:t>气体时，仪器必须</w:t>
      </w:r>
      <w:r w:rsidR="00515E83" w:rsidRPr="00B159EF">
        <w:rPr>
          <w:rFonts w:hint="eastAsia"/>
        </w:rPr>
        <w:t>报告</w:t>
      </w:r>
      <w:r w:rsidRPr="00B159EF">
        <w:rPr>
          <w:rFonts w:hint="eastAsia"/>
        </w:rPr>
        <w:t>所有负偏差值（低于校准范围</w:t>
      </w:r>
      <w:r w:rsidR="00BD398A" w:rsidRPr="00B159EF">
        <w:rPr>
          <w:rFonts w:hint="eastAsia"/>
        </w:rPr>
        <w:t>下限</w:t>
      </w:r>
      <w:r w:rsidRPr="00B159EF">
        <w:rPr>
          <w:rFonts w:hint="eastAsia"/>
        </w:rPr>
        <w:t>）使其在标准</w:t>
      </w:r>
      <w:r w:rsidR="004B3EEF" w:rsidRPr="00B159EF">
        <w:rPr>
          <w:rFonts w:hint="eastAsia"/>
        </w:rPr>
        <w:t>性能指标</w:t>
      </w:r>
      <w:r w:rsidRPr="00B159EF">
        <w:rPr>
          <w:rFonts w:hint="eastAsia"/>
        </w:rPr>
        <w:t>范围内。</w:t>
      </w:r>
    </w:p>
    <w:p w14:paraId="12FDA8A9" w14:textId="77777777" w:rsidR="007B2879" w:rsidRPr="00B159EF" w:rsidRDefault="007B2879" w:rsidP="00BF2DD9">
      <w:pPr>
        <w:pStyle w:val="a"/>
      </w:pPr>
      <w:r w:rsidRPr="00B159EF">
        <w:rPr>
          <w:rFonts w:hint="eastAsia"/>
        </w:rPr>
        <w:t>这一试验应与重复性试验结合做，但应把由于重复性引起的不确定度考虑在内。</w:t>
      </w:r>
    </w:p>
    <w:p w14:paraId="283C0C54" w14:textId="070A2D2E" w:rsidR="007B2879" w:rsidRPr="00B159EF" w:rsidRDefault="007B2879" w:rsidP="00BF2DD9">
      <w:pPr>
        <w:pStyle w:val="a"/>
      </w:pPr>
      <w:r w:rsidRPr="00B159EF">
        <w:rPr>
          <w:rFonts w:hint="eastAsia"/>
        </w:rPr>
        <w:t>本</w:t>
      </w:r>
      <w:r w:rsidR="00515E83" w:rsidRPr="00B159EF">
        <w:rPr>
          <w:rFonts w:hint="eastAsia"/>
        </w:rPr>
        <w:t>固有</w:t>
      </w:r>
      <w:r w:rsidRPr="00B159EF">
        <w:rPr>
          <w:rFonts w:hint="eastAsia"/>
        </w:rPr>
        <w:t>不确定度的</w:t>
      </w:r>
      <w:proofErr w:type="gramStart"/>
      <w:r w:rsidRPr="00B159EF">
        <w:rPr>
          <w:rFonts w:hint="eastAsia"/>
        </w:rPr>
        <w:t>定义仅</w:t>
      </w:r>
      <w:proofErr w:type="gramEnd"/>
      <w:r w:rsidRPr="00B159EF">
        <w:rPr>
          <w:rFonts w:hint="eastAsia"/>
        </w:rPr>
        <w:t>适用于本标准，并非GB/T 6592中的定义。</w:t>
      </w:r>
    </w:p>
    <w:p w14:paraId="22B1AE16" w14:textId="77777777" w:rsidR="007B2879" w:rsidRPr="00B159EF" w:rsidRDefault="007B2879" w:rsidP="00BF2DD9">
      <w:pPr>
        <w:pStyle w:val="a"/>
      </w:pPr>
      <w:r w:rsidRPr="00B159EF">
        <w:rPr>
          <w:rFonts w:hint="eastAsia"/>
        </w:rPr>
        <w:t>如果校准示值不符合正态分布，必须按照GB/T 27418中列出的找到95%置信区间。</w:t>
      </w:r>
    </w:p>
    <w:p w14:paraId="157044FB" w14:textId="77777777" w:rsidR="007B2879" w:rsidRPr="00B159EF" w:rsidRDefault="007B2879" w:rsidP="00BF2DD9">
      <w:pPr>
        <w:pStyle w:val="a3"/>
        <w:spacing w:before="156" w:after="156"/>
      </w:pPr>
      <w:r w:rsidRPr="00B159EF">
        <w:rPr>
          <w:rFonts w:hint="eastAsia"/>
        </w:rPr>
        <w:t>线性不确定度</w:t>
      </w:r>
    </w:p>
    <w:p w14:paraId="0F131380" w14:textId="77777777" w:rsidR="007B2879" w:rsidRPr="00B159EF" w:rsidRDefault="007B2879" w:rsidP="007B2879">
      <w:pPr>
        <w:pStyle w:val="aff6"/>
      </w:pPr>
      <w:r w:rsidRPr="00B159EF">
        <w:rPr>
          <w:rFonts w:hint="eastAsia"/>
        </w:rPr>
        <w:t>用5.6.2结果获得的线性回归，包括所有试验用混合气的校准示值的平均值。记录示值的平均值与直线的最大偏差，就是线性不确定度。应用被测特性的单位表示。</w:t>
      </w:r>
    </w:p>
    <w:p w14:paraId="69DFBF75" w14:textId="77777777" w:rsidR="007B2879" w:rsidRPr="00B159EF" w:rsidRDefault="007B2879" w:rsidP="007B2879">
      <w:pPr>
        <w:pStyle w:val="aff6"/>
      </w:pPr>
      <w:r w:rsidRPr="00B159EF">
        <w:rPr>
          <w:rFonts w:hint="eastAsia"/>
        </w:rPr>
        <w:t>注1： 如果输出信号仅提供一个被测参数的非线性函数，则在分析数据处理之前，应用制造商的线性转换函数对输出信号进行转换。</w:t>
      </w:r>
    </w:p>
    <w:p w14:paraId="47C0E0EB" w14:textId="77777777" w:rsidR="007B2879" w:rsidRPr="00B159EF" w:rsidRDefault="007B2879" w:rsidP="007B2879">
      <w:pPr>
        <w:pStyle w:val="aff6"/>
      </w:pPr>
      <w:r w:rsidRPr="00B159EF">
        <w:rPr>
          <w:rFonts w:hint="eastAsia"/>
        </w:rPr>
        <w:t>注2：线性拟合直线并非必须通过零点。</w:t>
      </w:r>
    </w:p>
    <w:p w14:paraId="4D81630C" w14:textId="77777777" w:rsidR="007B2879" w:rsidRPr="00B159EF" w:rsidRDefault="007B2879" w:rsidP="00BF2DD9">
      <w:pPr>
        <w:pStyle w:val="a3"/>
        <w:spacing w:before="156" w:after="156"/>
      </w:pPr>
      <w:r w:rsidRPr="00B159EF">
        <w:rPr>
          <w:rFonts w:hint="eastAsia"/>
        </w:rPr>
        <w:t>重复性</w:t>
      </w:r>
    </w:p>
    <w:p w14:paraId="77C1AEBB" w14:textId="77777777" w:rsidR="007B2879" w:rsidRPr="00B159EF" w:rsidRDefault="007B2879" w:rsidP="007B2879">
      <w:pPr>
        <w:pStyle w:val="aff6"/>
      </w:pPr>
      <w:r w:rsidRPr="00B159EF">
        <w:rPr>
          <w:rFonts w:hint="eastAsia"/>
        </w:rPr>
        <w:lastRenderedPageBreak/>
        <w:t>使用5.6.2中获得的结果，计算和记录每一个输入值的标准偏差。每个气体浓度的重复性，应用被测特性的单位表示。</w:t>
      </w:r>
    </w:p>
    <w:p w14:paraId="5C5920EF" w14:textId="77777777" w:rsidR="007B2879" w:rsidRPr="00B159EF" w:rsidRDefault="007B2879" w:rsidP="007B2879">
      <w:pPr>
        <w:pStyle w:val="aff6"/>
      </w:pPr>
      <w:r w:rsidRPr="00B159EF">
        <w:rPr>
          <w:rFonts w:hint="eastAsia"/>
        </w:rPr>
        <w:t>选取各浓度输入值标准偏差的最大值作为测量的重复性值。</w:t>
      </w:r>
    </w:p>
    <w:p w14:paraId="62516B55" w14:textId="77777777" w:rsidR="007B2879" w:rsidRPr="00B159EF" w:rsidRDefault="007B2879" w:rsidP="00BF2DD9">
      <w:pPr>
        <w:pStyle w:val="a3"/>
        <w:spacing w:before="156" w:after="156"/>
      </w:pPr>
      <w:r w:rsidRPr="00B159EF">
        <w:rPr>
          <w:rFonts w:hint="eastAsia"/>
        </w:rPr>
        <w:t>输出波动</w:t>
      </w:r>
    </w:p>
    <w:p w14:paraId="688F750B" w14:textId="42FA7E86" w:rsidR="007B2879" w:rsidRPr="00B159EF" w:rsidRDefault="007B2879" w:rsidP="007B2879">
      <w:pPr>
        <w:pStyle w:val="aff6"/>
      </w:pPr>
      <w:r w:rsidRPr="00B159EF">
        <w:rPr>
          <w:rFonts w:hint="eastAsia"/>
        </w:rPr>
        <w:t>试验应在参比条件下进行。向仪器通入零点气，经过足够的时间，使校准示值到达真正稳定。当使用零</w:t>
      </w:r>
      <w:r w:rsidR="00637946" w:rsidRPr="00B159EF">
        <w:rPr>
          <w:rFonts w:hint="eastAsia"/>
        </w:rPr>
        <w:t>点</w:t>
      </w:r>
      <w:r w:rsidRPr="00B159EF">
        <w:rPr>
          <w:rFonts w:hint="eastAsia"/>
        </w:rPr>
        <w:t>气体时，仪器应</w:t>
      </w:r>
      <w:r w:rsidR="00637946" w:rsidRPr="00B159EF">
        <w:rPr>
          <w:rFonts w:hint="eastAsia"/>
        </w:rPr>
        <w:t>报告</w:t>
      </w:r>
      <w:r w:rsidRPr="00B159EF">
        <w:rPr>
          <w:rFonts w:hint="eastAsia"/>
        </w:rPr>
        <w:t>所有负偏差值（低于校准范围</w:t>
      </w:r>
      <w:r w:rsidR="00BD398A" w:rsidRPr="00B159EF">
        <w:rPr>
          <w:rFonts w:hint="eastAsia"/>
        </w:rPr>
        <w:t>下限</w:t>
      </w:r>
      <w:r w:rsidRPr="00B159EF">
        <w:rPr>
          <w:rFonts w:hint="eastAsia"/>
        </w:rPr>
        <w:t>）使其在标准</w:t>
      </w:r>
      <w:r w:rsidR="00BD398A" w:rsidRPr="00B159EF">
        <w:rPr>
          <w:rFonts w:hint="eastAsia"/>
        </w:rPr>
        <w:t>性能指标</w:t>
      </w:r>
      <w:r w:rsidRPr="00B159EF">
        <w:rPr>
          <w:rFonts w:hint="eastAsia"/>
        </w:rPr>
        <w:t>范围内，否则应调整所有示值为正值（即在刻度上，见注3）。再连续通入气体5 min，计算随机或有规则波动偏离平均输出的最大峰-峰值。</w:t>
      </w:r>
    </w:p>
    <w:p w14:paraId="628A06AE" w14:textId="77777777" w:rsidR="007B2879" w:rsidRPr="00B159EF" w:rsidRDefault="007B2879" w:rsidP="007B2879">
      <w:pPr>
        <w:pStyle w:val="aff6"/>
      </w:pPr>
      <w:r w:rsidRPr="00B159EF">
        <w:rPr>
          <w:rFonts w:hint="eastAsia"/>
        </w:rPr>
        <w:t>试验重复三次，记录校准示值的平均值，作为量程百分数最小可检测变化的依据。</w:t>
      </w:r>
    </w:p>
    <w:p w14:paraId="642F1953" w14:textId="77777777" w:rsidR="007B2879" w:rsidRPr="00B159EF" w:rsidRDefault="007B2879" w:rsidP="00BF2DD9">
      <w:pPr>
        <w:pStyle w:val="a"/>
        <w:numPr>
          <w:ilvl w:val="0"/>
          <w:numId w:val="47"/>
        </w:numPr>
      </w:pPr>
      <w:r w:rsidRPr="00B159EF">
        <w:rPr>
          <w:rFonts w:hint="eastAsia"/>
        </w:rPr>
        <w:t>为了达到这部分目的，由外界电磁场或主要供电源所引起的尖峰脉冲应考虑为外部影响量的变化，因此，在确定输出波动时应忽略。</w:t>
      </w:r>
    </w:p>
    <w:p w14:paraId="7DEB765E" w14:textId="77777777" w:rsidR="007B2879" w:rsidRPr="00B159EF" w:rsidRDefault="007B2879" w:rsidP="00BF2DD9">
      <w:pPr>
        <w:pStyle w:val="a"/>
      </w:pPr>
      <w:r w:rsidRPr="00B159EF">
        <w:rPr>
          <w:rFonts w:hint="eastAsia"/>
        </w:rPr>
        <w:t>由于电子单元或仪器的输出回路上有不同的时间常数，在叙述输出波动时应与滞后时间、上升时间、下降时间和响应时间所规定使用的时间常数相同。</w:t>
      </w:r>
    </w:p>
    <w:p w14:paraId="4D28DF98" w14:textId="77777777" w:rsidR="007B2879" w:rsidRPr="00B159EF" w:rsidRDefault="007B2879" w:rsidP="00BF2DD9">
      <w:pPr>
        <w:pStyle w:val="a"/>
      </w:pPr>
      <w:r w:rsidRPr="00B159EF">
        <w:rPr>
          <w:rFonts w:hint="eastAsia"/>
        </w:rPr>
        <w:t>通入零点气，当仪器不能</w:t>
      </w:r>
      <w:proofErr w:type="gramStart"/>
      <w:r w:rsidRPr="00B159EF">
        <w:rPr>
          <w:rFonts w:hint="eastAsia"/>
        </w:rPr>
        <w:t>调到微正的</w:t>
      </w:r>
      <w:proofErr w:type="gramEnd"/>
      <w:r w:rsidRPr="00B159EF">
        <w:rPr>
          <w:rFonts w:hint="eastAsia"/>
        </w:rPr>
        <w:t>读数时，零点气可用一种稳定的混合气来代替。</w:t>
      </w:r>
    </w:p>
    <w:p w14:paraId="3416B657" w14:textId="77777777" w:rsidR="007B2879" w:rsidRPr="00B159EF" w:rsidRDefault="007B2879" w:rsidP="007B2879">
      <w:pPr>
        <w:pStyle w:val="aff6"/>
      </w:pPr>
      <w:r w:rsidRPr="00B159EF">
        <w:t xml:space="preserve"> </w:t>
      </w:r>
      <w:r w:rsidR="00917EE2" w:rsidRPr="00B159EF">
        <w:drawing>
          <wp:inline distT="0" distB="0" distL="0" distR="0" wp14:anchorId="6C50ACDF" wp14:editId="6E04E4D0">
            <wp:extent cx="4152900" cy="2628900"/>
            <wp:effectExtent l="0" t="0" r="0" b="0"/>
            <wp:docPr id="20" name="图片 2"/>
            <wp:cNvGraphicFramePr/>
            <a:graphic xmlns:a="http://schemas.openxmlformats.org/drawingml/2006/main">
              <a:graphicData uri="http://schemas.openxmlformats.org/drawingml/2006/picture">
                <pic:pic xmlns:pic="http://schemas.openxmlformats.org/drawingml/2006/picture">
                  <pic:nvPicPr>
                    <pic:cNvPr id="20" name="图片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2900" cy="2628900"/>
                    </a:xfrm>
                    <a:prstGeom prst="rect">
                      <a:avLst/>
                    </a:prstGeom>
                    <a:noFill/>
                    <a:ln>
                      <a:noFill/>
                    </a:ln>
                  </pic:spPr>
                </pic:pic>
              </a:graphicData>
            </a:graphic>
          </wp:inline>
        </w:drawing>
      </w:r>
    </w:p>
    <w:p w14:paraId="665E0590" w14:textId="77777777" w:rsidR="007B2879" w:rsidRPr="00B159EF" w:rsidRDefault="007B2879" w:rsidP="00917EE2">
      <w:pPr>
        <w:pStyle w:val="af2"/>
        <w:spacing w:before="156" w:after="156"/>
      </w:pPr>
      <w:r w:rsidRPr="00B159EF">
        <w:rPr>
          <w:rFonts w:hint="eastAsia"/>
        </w:rPr>
        <w:t>输出波动</w:t>
      </w:r>
    </w:p>
    <w:p w14:paraId="40085CF9" w14:textId="77777777" w:rsidR="007B2879" w:rsidRPr="00B159EF" w:rsidRDefault="007B2879" w:rsidP="00917EE2">
      <w:pPr>
        <w:pStyle w:val="a3"/>
        <w:spacing w:before="156" w:after="156"/>
      </w:pPr>
      <w:r w:rsidRPr="00B159EF">
        <w:rPr>
          <w:rFonts w:hint="eastAsia"/>
        </w:rPr>
        <w:t>漂移</w:t>
      </w:r>
    </w:p>
    <w:p w14:paraId="1BE3995F" w14:textId="77777777" w:rsidR="007B2879" w:rsidRPr="00B159EF" w:rsidRDefault="007B2879" w:rsidP="007B2879">
      <w:pPr>
        <w:pStyle w:val="aff6"/>
      </w:pPr>
      <w:r w:rsidRPr="00B159EF">
        <w:rPr>
          <w:rFonts w:hint="eastAsia"/>
        </w:rPr>
        <w:t>确定漂移的性能特性的试验程序应在参比条件下进行。在量程50%~100%范围内，至少有一个额定输入值，且至少持续一个时间间隔（见注2和3）。在测试时间间隔内，输出波动是校准示值的最大和最小之间的差值。</w:t>
      </w:r>
    </w:p>
    <w:p w14:paraId="057F8DFC" w14:textId="77777777" w:rsidR="007B2879" w:rsidRPr="00B159EF" w:rsidRDefault="007B2879" w:rsidP="007B2879">
      <w:pPr>
        <w:pStyle w:val="aff6"/>
      </w:pPr>
      <w:r w:rsidRPr="00B159EF">
        <w:rPr>
          <w:rFonts w:hint="eastAsia"/>
        </w:rPr>
        <w:t>稳定性极限所对应的时间间隔应按具体的用途从下列值中适当选取：</w:t>
      </w:r>
    </w:p>
    <w:p w14:paraId="0976A011" w14:textId="77777777" w:rsidR="007B2879" w:rsidRPr="00614A6D" w:rsidRDefault="007B2879" w:rsidP="007B2879">
      <w:pPr>
        <w:pStyle w:val="aff6"/>
        <w:rPr>
          <w:rFonts w:ascii="Times New Roman"/>
        </w:rPr>
      </w:pPr>
      <w:r w:rsidRPr="00614A6D">
        <w:rPr>
          <w:rFonts w:ascii="Times New Roman"/>
        </w:rPr>
        <w:t>15min                  7d</w:t>
      </w:r>
    </w:p>
    <w:p w14:paraId="26E76366" w14:textId="77777777" w:rsidR="007B2879" w:rsidRPr="00614A6D" w:rsidRDefault="007B2879" w:rsidP="007B2879">
      <w:pPr>
        <w:pStyle w:val="aff6"/>
        <w:rPr>
          <w:rFonts w:ascii="Times New Roman"/>
        </w:rPr>
      </w:pPr>
      <w:r w:rsidRPr="00614A6D">
        <w:rPr>
          <w:rFonts w:ascii="Times New Roman"/>
        </w:rPr>
        <w:t>1h                     30d</w:t>
      </w:r>
    </w:p>
    <w:p w14:paraId="15DD14E0" w14:textId="77777777" w:rsidR="007B2879" w:rsidRPr="00614A6D" w:rsidRDefault="007B2879" w:rsidP="007B2879">
      <w:pPr>
        <w:pStyle w:val="aff6"/>
        <w:rPr>
          <w:rFonts w:ascii="Times New Roman"/>
        </w:rPr>
      </w:pPr>
      <w:r w:rsidRPr="00614A6D">
        <w:rPr>
          <w:rFonts w:ascii="Times New Roman"/>
        </w:rPr>
        <w:t>3h                     3 months</w:t>
      </w:r>
    </w:p>
    <w:p w14:paraId="5D76A087" w14:textId="77777777" w:rsidR="007B2879" w:rsidRPr="00614A6D" w:rsidRDefault="007B2879" w:rsidP="007B2879">
      <w:pPr>
        <w:pStyle w:val="aff6"/>
        <w:rPr>
          <w:rFonts w:ascii="Times New Roman"/>
        </w:rPr>
      </w:pPr>
      <w:r w:rsidRPr="00614A6D">
        <w:rPr>
          <w:rFonts w:ascii="Times New Roman"/>
        </w:rPr>
        <w:t>7h                     6 months</w:t>
      </w:r>
    </w:p>
    <w:p w14:paraId="2AF93C00" w14:textId="77777777" w:rsidR="007B2879" w:rsidRPr="00614A6D" w:rsidRDefault="007B2879" w:rsidP="007B2879">
      <w:pPr>
        <w:pStyle w:val="aff6"/>
        <w:rPr>
          <w:rFonts w:ascii="Times New Roman"/>
        </w:rPr>
      </w:pPr>
      <w:r w:rsidRPr="00614A6D">
        <w:rPr>
          <w:rFonts w:ascii="Times New Roman"/>
        </w:rPr>
        <w:t>24h                    1 a</w:t>
      </w:r>
    </w:p>
    <w:p w14:paraId="367FA77D" w14:textId="1ED4A709" w:rsidR="007B2879" w:rsidRPr="00B159EF" w:rsidRDefault="007B2879" w:rsidP="007B2879">
      <w:pPr>
        <w:pStyle w:val="aff6"/>
      </w:pPr>
      <w:r w:rsidRPr="00B159EF">
        <w:rPr>
          <w:rFonts w:hint="eastAsia"/>
        </w:rPr>
        <w:t>启动仪器，按规定时间预热，并进行校准，按制造商说明书立即开始试验。在试验期间，按制造商说明书操作，分析系统在试验开始后不得进行外部</w:t>
      </w:r>
      <w:r w:rsidR="000D1F8F" w:rsidRPr="00B159EF">
        <w:rPr>
          <w:rFonts w:hint="eastAsia"/>
        </w:rPr>
        <w:t>调整</w:t>
      </w:r>
      <w:r w:rsidRPr="00B159EF">
        <w:rPr>
          <w:rFonts w:hint="eastAsia"/>
        </w:rPr>
        <w:t>。</w:t>
      </w:r>
    </w:p>
    <w:p w14:paraId="5A4937EE" w14:textId="5F18BB44" w:rsidR="007B2879" w:rsidRPr="00B159EF" w:rsidRDefault="007B2879" w:rsidP="007B2879">
      <w:pPr>
        <w:pStyle w:val="aff6"/>
      </w:pPr>
      <w:r w:rsidRPr="00B159EF">
        <w:rPr>
          <w:rFonts w:hint="eastAsia"/>
        </w:rPr>
        <w:lastRenderedPageBreak/>
        <w:t>将适当浓度的稳定试验气通入仪器，直到获得稳定的读数并记录下来。这一步骤在规定时间间隔的开始和结束时进行，至少6次，在试验周期内近似均匀分布，读数可根据气压</w:t>
      </w:r>
      <w:r w:rsidR="000D1F8F" w:rsidRPr="00B159EF">
        <w:rPr>
          <w:rFonts w:hint="eastAsia"/>
        </w:rPr>
        <w:t>的</w:t>
      </w:r>
      <w:r w:rsidRPr="00B159EF">
        <w:rPr>
          <w:rFonts w:hint="eastAsia"/>
        </w:rPr>
        <w:t>变量进行校准。</w:t>
      </w:r>
    </w:p>
    <w:p w14:paraId="45F39747" w14:textId="77777777" w:rsidR="007B2879" w:rsidRPr="00B159EF" w:rsidRDefault="007B2879" w:rsidP="007B2879">
      <w:pPr>
        <w:pStyle w:val="aff6"/>
      </w:pPr>
      <w:r w:rsidRPr="00B159EF">
        <w:rPr>
          <w:rFonts w:hint="eastAsia"/>
        </w:rPr>
        <w:t>为了说明在一周期内输出波动的情况，应对结果进行分析，并根据时间进行线性回归。线性回归（对每个输入值）的斜率提供了这一周期内的漂移（见附录B）。</w:t>
      </w:r>
    </w:p>
    <w:p w14:paraId="2CFF5543" w14:textId="515345B3" w:rsidR="007B2879" w:rsidRPr="00B159EF" w:rsidRDefault="007B2879" w:rsidP="00104A3A">
      <w:pPr>
        <w:pStyle w:val="a"/>
        <w:numPr>
          <w:ilvl w:val="0"/>
          <w:numId w:val="48"/>
        </w:numPr>
      </w:pPr>
      <w:r w:rsidRPr="00B159EF">
        <w:rPr>
          <w:rFonts w:hint="eastAsia"/>
        </w:rPr>
        <w:t>以24 h为一个周期对全部参数进行测量通常认为</w:t>
      </w:r>
      <w:r w:rsidR="000D1F8F" w:rsidRPr="00B159EF">
        <w:rPr>
          <w:rFonts w:hint="eastAsia"/>
        </w:rPr>
        <w:t>是</w:t>
      </w:r>
      <w:r w:rsidRPr="00B159EF">
        <w:rPr>
          <w:rFonts w:hint="eastAsia"/>
        </w:rPr>
        <w:t>短期的，对在线仪器要求的一个周期时间为7 d至3 months的长期值</w:t>
      </w:r>
      <w:r w:rsidR="000D1F8F" w:rsidRPr="00B159EF">
        <w:rPr>
          <w:rFonts w:hint="eastAsia"/>
        </w:rPr>
        <w:t>是</w:t>
      </w:r>
      <w:r w:rsidRPr="00B159EF">
        <w:rPr>
          <w:rFonts w:hint="eastAsia"/>
        </w:rPr>
        <w:t>正常的。</w:t>
      </w:r>
    </w:p>
    <w:p w14:paraId="5A76B657" w14:textId="3BC69D6F" w:rsidR="007B2879" w:rsidRPr="00B159EF" w:rsidRDefault="007B2879" w:rsidP="00434999">
      <w:pPr>
        <w:pStyle w:val="a"/>
      </w:pPr>
      <w:r w:rsidRPr="00B159EF">
        <w:rPr>
          <w:rFonts w:hint="eastAsia"/>
        </w:rPr>
        <w:t>在使用100％量程气体的情况下，仪器必须</w:t>
      </w:r>
      <w:r w:rsidR="000D1F8F" w:rsidRPr="00B159EF">
        <w:rPr>
          <w:rFonts w:hint="eastAsia"/>
        </w:rPr>
        <w:t>报</w:t>
      </w:r>
      <w:proofErr w:type="gramStart"/>
      <w:r w:rsidR="000D1F8F" w:rsidRPr="00B159EF">
        <w:rPr>
          <w:rFonts w:hint="eastAsia"/>
        </w:rPr>
        <w:t>高</w:t>
      </w:r>
      <w:r w:rsidRPr="00B159EF">
        <w:rPr>
          <w:rFonts w:hint="eastAsia"/>
        </w:rPr>
        <w:t>所有</w:t>
      </w:r>
      <w:proofErr w:type="gramEnd"/>
      <w:r w:rsidRPr="00B159EF">
        <w:rPr>
          <w:rFonts w:hint="eastAsia"/>
        </w:rPr>
        <w:t>正偏差值（高于校准范围</w:t>
      </w:r>
      <w:r w:rsidR="00BD398A" w:rsidRPr="00B159EF">
        <w:rPr>
          <w:rFonts w:hint="eastAsia"/>
        </w:rPr>
        <w:t>上限</w:t>
      </w:r>
      <w:r w:rsidRPr="00B159EF">
        <w:rPr>
          <w:rFonts w:hint="eastAsia"/>
        </w:rPr>
        <w:t>）使其在标准性能</w:t>
      </w:r>
      <w:r w:rsidR="000D1F8F" w:rsidRPr="00B159EF">
        <w:rPr>
          <w:rFonts w:hint="eastAsia"/>
        </w:rPr>
        <w:t>指标</w:t>
      </w:r>
      <w:r w:rsidRPr="00B159EF">
        <w:rPr>
          <w:rFonts w:hint="eastAsia"/>
        </w:rPr>
        <w:t>范围内。</w:t>
      </w:r>
    </w:p>
    <w:p w14:paraId="173E20FE" w14:textId="5185A87A" w:rsidR="007B2879" w:rsidRPr="00B159EF" w:rsidRDefault="007B2879" w:rsidP="00434999">
      <w:pPr>
        <w:pStyle w:val="a"/>
      </w:pPr>
      <w:r w:rsidRPr="00B159EF">
        <w:rPr>
          <w:rFonts w:hint="eastAsia"/>
        </w:rPr>
        <w:t>也可以对在量程的0%~10%之间的输入值进行参数测量。使用零</w:t>
      </w:r>
      <w:r w:rsidR="000D1F8F" w:rsidRPr="00B159EF">
        <w:rPr>
          <w:rFonts w:hint="eastAsia"/>
        </w:rPr>
        <w:t>点</w:t>
      </w:r>
      <w:r w:rsidRPr="00B159EF">
        <w:rPr>
          <w:rFonts w:hint="eastAsia"/>
        </w:rPr>
        <w:t>气体时，仪器必须</w:t>
      </w:r>
      <w:r w:rsidR="000D1F8F" w:rsidRPr="00B159EF">
        <w:rPr>
          <w:rFonts w:hint="eastAsia"/>
        </w:rPr>
        <w:t>报告</w:t>
      </w:r>
      <w:r w:rsidRPr="00B159EF">
        <w:rPr>
          <w:rFonts w:hint="eastAsia"/>
        </w:rPr>
        <w:t>所有负偏差值（低于校准范围</w:t>
      </w:r>
      <w:r w:rsidR="00BD398A" w:rsidRPr="00B159EF">
        <w:rPr>
          <w:rFonts w:hint="eastAsia"/>
        </w:rPr>
        <w:t>下限</w:t>
      </w:r>
      <w:r w:rsidRPr="00B159EF">
        <w:rPr>
          <w:rFonts w:hint="eastAsia"/>
        </w:rPr>
        <w:t>）使其在标准性能</w:t>
      </w:r>
      <w:r w:rsidR="000D1F8F" w:rsidRPr="00B159EF">
        <w:rPr>
          <w:rFonts w:hint="eastAsia"/>
        </w:rPr>
        <w:t>指标</w:t>
      </w:r>
      <w:r w:rsidRPr="00B159EF">
        <w:rPr>
          <w:rFonts w:hint="eastAsia"/>
        </w:rPr>
        <w:t>范围内。如果这是唯一的表述浓度值的漂移图，则必须说明测量的浓度值。</w:t>
      </w:r>
    </w:p>
    <w:p w14:paraId="45846DA4" w14:textId="0F9D2D89" w:rsidR="007B2879" w:rsidRPr="00B159EF" w:rsidRDefault="007B2879" w:rsidP="00434999">
      <w:pPr>
        <w:pStyle w:val="a"/>
      </w:pPr>
      <w:r w:rsidRPr="00B159EF">
        <w:rPr>
          <w:rFonts w:hint="eastAsia"/>
        </w:rPr>
        <w:t>当使用零点气时，适当</w:t>
      </w:r>
      <w:r w:rsidR="00446FD9" w:rsidRPr="00B159EF">
        <w:rPr>
          <w:rFonts w:hint="eastAsia"/>
        </w:rPr>
        <w:t>调整</w:t>
      </w:r>
      <w:r w:rsidRPr="00B159EF">
        <w:rPr>
          <w:rFonts w:hint="eastAsia"/>
        </w:rPr>
        <w:t>仪器最初给出</w:t>
      </w:r>
      <w:proofErr w:type="gramStart"/>
      <w:r w:rsidRPr="00B159EF">
        <w:rPr>
          <w:rFonts w:hint="eastAsia"/>
        </w:rPr>
        <w:t>的微正读数</w:t>
      </w:r>
      <w:proofErr w:type="gramEnd"/>
      <w:r w:rsidRPr="00B159EF">
        <w:rPr>
          <w:rFonts w:hint="eastAsia"/>
        </w:rPr>
        <w:t>，提供向下漂移的可能性。</w:t>
      </w:r>
    </w:p>
    <w:p w14:paraId="046EFD5B" w14:textId="77777777" w:rsidR="007B2879" w:rsidRPr="00B159EF" w:rsidRDefault="007B2879" w:rsidP="00434999">
      <w:pPr>
        <w:pStyle w:val="a"/>
      </w:pPr>
      <w:proofErr w:type="gramStart"/>
      <w:r w:rsidRPr="00B159EF">
        <w:rPr>
          <w:rFonts w:hint="eastAsia"/>
        </w:rPr>
        <w:t>当稳定</w:t>
      </w:r>
      <w:proofErr w:type="gramEnd"/>
      <w:r w:rsidRPr="00B159EF">
        <w:rPr>
          <w:rFonts w:hint="eastAsia"/>
        </w:rPr>
        <w:t>的试验混合气不能制备或贮存时，可以采用已知性能特性的参</w:t>
      </w:r>
      <w:proofErr w:type="gramStart"/>
      <w:r w:rsidRPr="00B159EF">
        <w:rPr>
          <w:rFonts w:hint="eastAsia"/>
        </w:rPr>
        <w:t>比分析</w:t>
      </w:r>
      <w:proofErr w:type="gramEnd"/>
      <w:r w:rsidRPr="00B159EF">
        <w:rPr>
          <w:rFonts w:hint="eastAsia"/>
        </w:rPr>
        <w:t>方法。</w:t>
      </w:r>
    </w:p>
    <w:p w14:paraId="30FA3831" w14:textId="77777777" w:rsidR="007B2879" w:rsidRPr="00B159EF" w:rsidRDefault="007B2879" w:rsidP="00434999">
      <w:pPr>
        <w:pStyle w:val="a3"/>
        <w:spacing w:before="156" w:after="156"/>
      </w:pPr>
      <w:r w:rsidRPr="00B159EF">
        <w:rPr>
          <w:rFonts w:hint="eastAsia"/>
        </w:rPr>
        <w:t>滞后时间、上升时间和下降时间</w:t>
      </w:r>
    </w:p>
    <w:p w14:paraId="0A4A891E" w14:textId="1BE892C0" w:rsidR="007B2879" w:rsidRPr="00B159EF" w:rsidRDefault="007B2879" w:rsidP="007B2879">
      <w:pPr>
        <w:pStyle w:val="aff6"/>
      </w:pPr>
      <w:r w:rsidRPr="00B159EF">
        <w:rPr>
          <w:rFonts w:hint="eastAsia"/>
        </w:rPr>
        <w:t>将有时间数据记录的记录仪与仪器输出端相连接，将额定流速的零点校准气通入仪器，直到获得恒定的校准示值。然后在仪器输入口以额定流速通入校准气，使给出的读数在满刻度（见注1）的70%~100%之间。读数变化的瞬间被视为阶跃变化的开始时间。气流持续通入，直至校准示值的变化小于或等于被测量仪器的</w:t>
      </w:r>
      <w:r w:rsidR="00446FD9" w:rsidRPr="00B159EF">
        <w:rPr>
          <w:rFonts w:hint="eastAsia"/>
        </w:rPr>
        <w:t>固有</w:t>
      </w:r>
      <w:r w:rsidRPr="00B159EF">
        <w:rPr>
          <w:rFonts w:hint="eastAsia"/>
        </w:rPr>
        <w:t>不确定度。</w:t>
      </w:r>
    </w:p>
    <w:p w14:paraId="687B0B27" w14:textId="44528925" w:rsidR="007B2879" w:rsidRPr="00B159EF" w:rsidRDefault="007B2879" w:rsidP="007B2879">
      <w:pPr>
        <w:pStyle w:val="aff6"/>
      </w:pPr>
      <w:r w:rsidRPr="00B159EF">
        <w:rPr>
          <w:rFonts w:hint="eastAsia"/>
        </w:rPr>
        <w:t>在仪器入口以额定流速通入零点校准气，读数变化的瞬间被视为该步骤的开始时间。继续通入气流，直至校准示值的变化小于或等于被测量仪器的</w:t>
      </w:r>
      <w:r w:rsidR="00446FD9" w:rsidRPr="00B159EF">
        <w:rPr>
          <w:rFonts w:hint="eastAsia"/>
        </w:rPr>
        <w:t>固有</w:t>
      </w:r>
      <w:r w:rsidRPr="00B159EF">
        <w:rPr>
          <w:rFonts w:hint="eastAsia"/>
        </w:rPr>
        <w:t>不确定度。根据记录的数据和记录的时间间隔，得到3.5定义的滞后时间、上升时间和下降时间的值。</w:t>
      </w:r>
    </w:p>
    <w:p w14:paraId="5367CD67" w14:textId="07A9DBC1" w:rsidR="007B2879" w:rsidRPr="00B159EF" w:rsidRDefault="007B2879" w:rsidP="00434999">
      <w:pPr>
        <w:pStyle w:val="a8"/>
      </w:pPr>
      <w:r w:rsidRPr="00B159EF">
        <w:rPr>
          <w:rFonts w:hint="eastAsia"/>
        </w:rPr>
        <w:t>在使用100％量程校准气体的情况下，仪器必须</w:t>
      </w:r>
      <w:r w:rsidR="00446FD9" w:rsidRPr="00B159EF">
        <w:rPr>
          <w:rFonts w:hint="eastAsia"/>
        </w:rPr>
        <w:t>报告</w:t>
      </w:r>
      <w:r w:rsidRPr="00B159EF">
        <w:rPr>
          <w:rFonts w:hint="eastAsia"/>
        </w:rPr>
        <w:t>所有正偏差值（高于校准范围</w:t>
      </w:r>
      <w:r w:rsidR="00446FD9" w:rsidRPr="00B159EF">
        <w:rPr>
          <w:rFonts w:hint="eastAsia"/>
        </w:rPr>
        <w:t>上限</w:t>
      </w:r>
      <w:r w:rsidRPr="00B159EF">
        <w:rPr>
          <w:rFonts w:hint="eastAsia"/>
        </w:rPr>
        <w:t>）使其在标准</w:t>
      </w:r>
      <w:r w:rsidR="00446FD9" w:rsidRPr="00B159EF">
        <w:rPr>
          <w:rFonts w:hint="eastAsia"/>
        </w:rPr>
        <w:t>性能指标</w:t>
      </w:r>
      <w:r w:rsidRPr="00B159EF">
        <w:rPr>
          <w:rFonts w:hint="eastAsia"/>
        </w:rPr>
        <w:t>范围内。</w:t>
      </w:r>
    </w:p>
    <w:p w14:paraId="503FDA62" w14:textId="77777777" w:rsidR="007B2879" w:rsidRPr="00B159EF" w:rsidRDefault="007B2879" w:rsidP="00434999">
      <w:pPr>
        <w:pStyle w:val="a3"/>
        <w:spacing w:before="156" w:after="156"/>
      </w:pPr>
      <w:r w:rsidRPr="00B159EF">
        <w:rPr>
          <w:rFonts w:hint="eastAsia"/>
        </w:rPr>
        <w:t>预热时间</w:t>
      </w:r>
    </w:p>
    <w:p w14:paraId="3CA9C602" w14:textId="77777777" w:rsidR="007B2879" w:rsidRPr="00B159EF" w:rsidRDefault="007B2879" w:rsidP="007B2879">
      <w:pPr>
        <w:pStyle w:val="aff6"/>
      </w:pPr>
      <w:r w:rsidRPr="00B159EF">
        <w:rPr>
          <w:rFonts w:hint="eastAsia"/>
        </w:rPr>
        <w:t>关闭仪器，使所有部件冷却至参比温度，此过程至少需要</w:t>
      </w:r>
      <w:r w:rsidRPr="00C43AD7">
        <w:rPr>
          <w:rFonts w:ascii="Times New Roman"/>
        </w:rPr>
        <w:t xml:space="preserve">12 </w:t>
      </w:r>
      <w:r w:rsidRPr="00B159EF">
        <w:rPr>
          <w:rFonts w:hint="eastAsia"/>
        </w:rPr>
        <w:t>h。</w:t>
      </w:r>
    </w:p>
    <w:p w14:paraId="581DFD7D" w14:textId="1A603D47" w:rsidR="007B2879" w:rsidRPr="00B159EF" w:rsidRDefault="007B2879" w:rsidP="007B2879">
      <w:pPr>
        <w:pStyle w:val="aff6"/>
      </w:pPr>
      <w:r w:rsidRPr="00B159EF">
        <w:rPr>
          <w:rFonts w:hint="eastAsia"/>
        </w:rPr>
        <w:t>接通仪器电源，并连续通入满刻度</w:t>
      </w:r>
      <w:r w:rsidRPr="00C43AD7">
        <w:rPr>
          <w:rFonts w:ascii="Times New Roman"/>
        </w:rPr>
        <w:t>70%~100%</w:t>
      </w:r>
      <w:r w:rsidRPr="00C43AD7">
        <w:rPr>
          <w:rFonts w:ascii="Times New Roman"/>
        </w:rPr>
        <w:t>之间的校准气，直到记录读数达到</w:t>
      </w:r>
      <w:r w:rsidR="00AE7927" w:rsidRPr="00C43AD7">
        <w:rPr>
          <w:rFonts w:ascii="Times New Roman"/>
        </w:rPr>
        <w:t>固有</w:t>
      </w:r>
      <w:r w:rsidRPr="00C43AD7">
        <w:rPr>
          <w:rFonts w:ascii="Times New Roman"/>
        </w:rPr>
        <w:t>不确定度，并保持在规定的准确度要求范围内，至少持续</w:t>
      </w:r>
      <w:r w:rsidRPr="00C43AD7">
        <w:rPr>
          <w:rFonts w:ascii="Times New Roman"/>
        </w:rPr>
        <w:t>30 min</w:t>
      </w:r>
      <w:r w:rsidRPr="00C43AD7">
        <w:rPr>
          <w:rFonts w:ascii="Times New Roman"/>
        </w:rPr>
        <w:t>。</w:t>
      </w:r>
    </w:p>
    <w:p w14:paraId="1192782F" w14:textId="7F56845D" w:rsidR="007B2879" w:rsidRPr="00B159EF" w:rsidRDefault="007B2879" w:rsidP="00104A3A">
      <w:pPr>
        <w:pStyle w:val="a"/>
        <w:numPr>
          <w:ilvl w:val="0"/>
          <w:numId w:val="49"/>
        </w:numPr>
      </w:pPr>
      <w:r w:rsidRPr="00B159EF">
        <w:rPr>
          <w:rFonts w:hint="eastAsia"/>
        </w:rPr>
        <w:t>在使用100％量程校准气体的情况下，仪器必须</w:t>
      </w:r>
      <w:r w:rsidR="00AE7927" w:rsidRPr="00B159EF">
        <w:rPr>
          <w:rFonts w:hint="eastAsia"/>
        </w:rPr>
        <w:t>报告</w:t>
      </w:r>
      <w:r w:rsidRPr="00B159EF">
        <w:rPr>
          <w:rFonts w:hint="eastAsia"/>
        </w:rPr>
        <w:t>所有正偏差值（高于校准范围</w:t>
      </w:r>
      <w:r w:rsidR="00AE7927" w:rsidRPr="00B159EF">
        <w:rPr>
          <w:rFonts w:hint="eastAsia"/>
        </w:rPr>
        <w:t>上限</w:t>
      </w:r>
      <w:r w:rsidRPr="00B159EF">
        <w:rPr>
          <w:rFonts w:hint="eastAsia"/>
        </w:rPr>
        <w:t>）使其在标准性能</w:t>
      </w:r>
      <w:r w:rsidR="00AE7927" w:rsidRPr="00B159EF">
        <w:rPr>
          <w:rFonts w:hint="eastAsia"/>
        </w:rPr>
        <w:t>指标</w:t>
      </w:r>
      <w:r w:rsidRPr="00B159EF">
        <w:rPr>
          <w:rFonts w:hint="eastAsia"/>
        </w:rPr>
        <w:t>范围内。</w:t>
      </w:r>
    </w:p>
    <w:p w14:paraId="3B195966" w14:textId="77777777" w:rsidR="007B2879" w:rsidRPr="00B159EF" w:rsidRDefault="007B2879" w:rsidP="00434999">
      <w:pPr>
        <w:pStyle w:val="a"/>
      </w:pPr>
      <w:r w:rsidRPr="00B159EF">
        <w:rPr>
          <w:rFonts w:hint="eastAsia"/>
        </w:rPr>
        <w:t>漂移试验应紧接本试验之后进行，以确保读取全部读数有充分的时间间隔。</w:t>
      </w:r>
    </w:p>
    <w:p w14:paraId="56876BFB" w14:textId="77777777" w:rsidR="007B2879" w:rsidRPr="00B159EF" w:rsidRDefault="007B2879" w:rsidP="00434999">
      <w:pPr>
        <w:pStyle w:val="a3"/>
        <w:spacing w:before="156" w:after="156"/>
      </w:pPr>
      <w:r w:rsidRPr="00B159EF">
        <w:rPr>
          <w:rFonts w:hint="eastAsia"/>
        </w:rPr>
        <w:t>干扰不确定度</w:t>
      </w:r>
    </w:p>
    <w:p w14:paraId="2446526E" w14:textId="77777777" w:rsidR="007B2879" w:rsidRPr="00B159EF" w:rsidRDefault="007B2879" w:rsidP="00434999">
      <w:pPr>
        <w:pStyle w:val="a4"/>
        <w:spacing w:before="156" w:after="156"/>
      </w:pPr>
      <w:r w:rsidRPr="00B159EF">
        <w:rPr>
          <w:rFonts w:hint="eastAsia"/>
        </w:rPr>
        <w:t>总则</w:t>
      </w:r>
    </w:p>
    <w:p w14:paraId="38D4FC0F" w14:textId="3520DD2C" w:rsidR="007B2879" w:rsidRPr="00B159EF" w:rsidRDefault="007B2879" w:rsidP="007B2879">
      <w:pPr>
        <w:pStyle w:val="aff6"/>
      </w:pPr>
      <w:r w:rsidRPr="00B159EF">
        <w:rPr>
          <w:rFonts w:hint="eastAsia"/>
        </w:rPr>
        <w:t>如果知道某些组分对待测组分有干扰和预料到某些组分对试样有影响，以至于产生大于或者等于最小可检测浓度的不确定度，应逐一测定这些被</w:t>
      </w:r>
      <w:r w:rsidR="004D7F55" w:rsidRPr="00B159EF">
        <w:rPr>
          <w:rFonts w:hint="eastAsia"/>
        </w:rPr>
        <w:t>测</w:t>
      </w:r>
      <w:r w:rsidRPr="00B159EF">
        <w:rPr>
          <w:rFonts w:hint="eastAsia"/>
        </w:rPr>
        <w:t>气体组分的干扰不确定度。</w:t>
      </w:r>
    </w:p>
    <w:p w14:paraId="5DD6AAD5" w14:textId="77777777" w:rsidR="007B2879" w:rsidRPr="00B159EF" w:rsidRDefault="007B2879" w:rsidP="007B2879">
      <w:pPr>
        <w:pStyle w:val="aff6"/>
      </w:pPr>
      <w:r w:rsidRPr="00B159EF">
        <w:rPr>
          <w:rFonts w:hint="eastAsia"/>
        </w:rPr>
        <w:t>通常，干扰不确定度的测定在干扰组分的最高浓度和接近二分之一浓度处进行。</w:t>
      </w:r>
    </w:p>
    <w:p w14:paraId="0F648FFD" w14:textId="48D19E5A" w:rsidR="007B2879" w:rsidRPr="00B159EF" w:rsidRDefault="007B2879" w:rsidP="00104A3A">
      <w:pPr>
        <w:pStyle w:val="a"/>
        <w:numPr>
          <w:ilvl w:val="0"/>
          <w:numId w:val="50"/>
        </w:numPr>
      </w:pPr>
      <w:r w:rsidRPr="00B159EF">
        <w:rPr>
          <w:rFonts w:hint="eastAsia"/>
        </w:rPr>
        <w:t>干扰不确定度一般来说具有较低的数量级，因此对干扰试验气浓度</w:t>
      </w:r>
      <w:proofErr w:type="gramStart"/>
      <w:r w:rsidR="004D7F55" w:rsidRPr="00B159EF">
        <w:rPr>
          <w:rFonts w:hint="eastAsia"/>
        </w:rPr>
        <w:t>不</w:t>
      </w:r>
      <w:proofErr w:type="gramEnd"/>
      <w:r w:rsidRPr="00B159EF">
        <w:rPr>
          <w:rFonts w:hint="eastAsia"/>
        </w:rPr>
        <w:t>准确度要求比标准气要求低，但被测组分的已知浓度必须准确。</w:t>
      </w:r>
    </w:p>
    <w:p w14:paraId="1FF491E3" w14:textId="77777777" w:rsidR="007B2879" w:rsidRPr="00B159EF" w:rsidRDefault="007B2879" w:rsidP="00434999">
      <w:pPr>
        <w:pStyle w:val="a"/>
      </w:pPr>
      <w:r w:rsidRPr="00B159EF">
        <w:rPr>
          <w:rFonts w:hint="eastAsia"/>
        </w:rPr>
        <w:t>对于干扰组分的一个给定值，其引起干扰不确定度通常在测量范围内偏差。</w:t>
      </w:r>
    </w:p>
    <w:p w14:paraId="048D750E" w14:textId="77777777" w:rsidR="007B2879" w:rsidRPr="00B159EF" w:rsidRDefault="007B2879" w:rsidP="00434999">
      <w:pPr>
        <w:pStyle w:val="a4"/>
        <w:spacing w:before="156" w:after="156"/>
      </w:pPr>
      <w:r w:rsidRPr="00B159EF">
        <w:rPr>
          <w:rFonts w:hint="eastAsia"/>
        </w:rPr>
        <w:t>确定干扰不确定度的程序</w:t>
      </w:r>
    </w:p>
    <w:p w14:paraId="41D0476B" w14:textId="77777777" w:rsidR="007B2879" w:rsidRPr="00B159EF" w:rsidRDefault="007B2879" w:rsidP="00434999">
      <w:pPr>
        <w:ind w:firstLineChars="200" w:firstLine="420"/>
      </w:pPr>
      <w:r w:rsidRPr="00B159EF">
        <w:rPr>
          <w:rFonts w:hint="eastAsia"/>
        </w:rPr>
        <w:t>干扰不确定度应先向仪器通入试验气，然后依次通入含有干扰组分的浓度气，其组分与试验气相同。</w:t>
      </w:r>
    </w:p>
    <w:p w14:paraId="6E50A996" w14:textId="77777777" w:rsidR="007B2879" w:rsidRPr="00B159EF" w:rsidRDefault="007B2879" w:rsidP="007B2879">
      <w:pPr>
        <w:pStyle w:val="aff6"/>
      </w:pPr>
      <w:r w:rsidRPr="00B159EF">
        <w:rPr>
          <w:rFonts w:hint="eastAsia"/>
        </w:rPr>
        <w:lastRenderedPageBreak/>
        <w:t>如果预计干扰不确定度在测量范围内没有较大变化，可以使用零点气。一般情况下，这一试验还将用含有和不含有干扰组分的混合气重复进行，但这种混合气含有被测组分的浓度应相同，其浓度应在量程的70%~100%之间（见注）。</w:t>
      </w:r>
    </w:p>
    <w:p w14:paraId="2786D7E7" w14:textId="77777777" w:rsidR="007B2879" w:rsidRPr="00B159EF" w:rsidRDefault="007B2879" w:rsidP="007B2879">
      <w:pPr>
        <w:pStyle w:val="aff6"/>
      </w:pPr>
      <w:r w:rsidRPr="00B159EF">
        <w:rPr>
          <w:rFonts w:hint="eastAsia"/>
        </w:rPr>
        <w:t>每一试验应重复三次，确定记录平均不确定度，并换算成被测组分的相应浓度。</w:t>
      </w:r>
    </w:p>
    <w:p w14:paraId="7B158EDC" w14:textId="16DCACAC" w:rsidR="007B2879" w:rsidRPr="00B159EF" w:rsidRDefault="007B2879" w:rsidP="00434999">
      <w:pPr>
        <w:pStyle w:val="a8"/>
      </w:pPr>
      <w:r w:rsidRPr="00B159EF">
        <w:rPr>
          <w:rFonts w:hint="eastAsia"/>
        </w:rPr>
        <w:t>在使用100％量程校准气体的情况下，仪器必须</w:t>
      </w:r>
      <w:r w:rsidR="004D7F55" w:rsidRPr="00B159EF">
        <w:rPr>
          <w:rFonts w:hint="eastAsia"/>
        </w:rPr>
        <w:t>报告</w:t>
      </w:r>
      <w:r w:rsidRPr="00B159EF">
        <w:rPr>
          <w:rFonts w:hint="eastAsia"/>
        </w:rPr>
        <w:t>所有正偏差值（高于校准范围</w:t>
      </w:r>
      <w:r w:rsidR="004D7F55" w:rsidRPr="00B159EF">
        <w:rPr>
          <w:rFonts w:hint="eastAsia"/>
        </w:rPr>
        <w:t>上限</w:t>
      </w:r>
      <w:r w:rsidRPr="00B159EF">
        <w:rPr>
          <w:rFonts w:hint="eastAsia"/>
        </w:rPr>
        <w:t>）使其在标准</w:t>
      </w:r>
      <w:r w:rsidR="004D7F55" w:rsidRPr="00B159EF">
        <w:rPr>
          <w:rFonts w:hint="eastAsia"/>
        </w:rPr>
        <w:t>性能指标</w:t>
      </w:r>
      <w:r w:rsidRPr="00B159EF">
        <w:rPr>
          <w:rFonts w:hint="eastAsia"/>
        </w:rPr>
        <w:t>范围内。</w:t>
      </w:r>
    </w:p>
    <w:p w14:paraId="051674E1" w14:textId="77777777" w:rsidR="007B2879" w:rsidRPr="00B159EF" w:rsidRDefault="007B2879" w:rsidP="00434999">
      <w:pPr>
        <w:pStyle w:val="a4"/>
        <w:spacing w:before="156" w:after="156"/>
      </w:pPr>
      <w:r w:rsidRPr="00B159EF">
        <w:rPr>
          <w:rFonts w:hint="eastAsia"/>
        </w:rPr>
        <w:t>水蒸气干扰</w:t>
      </w:r>
    </w:p>
    <w:p w14:paraId="498E7F07" w14:textId="77777777" w:rsidR="007B2879" w:rsidRPr="00B159EF" w:rsidRDefault="007B2879" w:rsidP="007B2879">
      <w:pPr>
        <w:pStyle w:val="aff6"/>
      </w:pPr>
      <w:r w:rsidRPr="00B159EF">
        <w:rPr>
          <w:rFonts w:hint="eastAsia"/>
        </w:rPr>
        <w:t>水蒸气干扰也可以按5.6.9.2中规定的步骤进行测试。</w:t>
      </w:r>
    </w:p>
    <w:p w14:paraId="7AAC1E95" w14:textId="77777777" w:rsidR="007B2879" w:rsidRPr="00B159EF" w:rsidRDefault="007B2879" w:rsidP="007B2879">
      <w:pPr>
        <w:pStyle w:val="aff6"/>
      </w:pPr>
      <w:r w:rsidRPr="00B159EF">
        <w:rPr>
          <w:rFonts w:hint="eastAsia"/>
        </w:rPr>
        <w:t>无论如何，在制备一种已知水蒸气浓度气体的方法时需格外注意，特别是含水量高时（体积分数＞2%）。关于这类试验的详细内容，在后面部分的系列标准中提供。</w:t>
      </w:r>
    </w:p>
    <w:p w14:paraId="381E41AD" w14:textId="77777777" w:rsidR="007B2879" w:rsidRPr="00B159EF" w:rsidRDefault="007B2879" w:rsidP="007B2879">
      <w:pPr>
        <w:pStyle w:val="aff6"/>
      </w:pPr>
      <w:r w:rsidRPr="00B159EF">
        <w:rPr>
          <w:rFonts w:hint="eastAsia"/>
        </w:rPr>
        <w:t>从水蒸气或其他可冷凝的蒸气加入点的所有管路包括光学池在内，都必须保持在露点温度以上。</w:t>
      </w:r>
    </w:p>
    <w:p w14:paraId="7BCA53F3" w14:textId="77777777" w:rsidR="007B2879" w:rsidRPr="00B159EF" w:rsidRDefault="007B2879" w:rsidP="007B2879">
      <w:pPr>
        <w:pStyle w:val="aff6"/>
      </w:pPr>
      <w:r w:rsidRPr="00B159EF">
        <w:rPr>
          <w:rFonts w:hint="eastAsia"/>
        </w:rPr>
        <w:t>参比条件是使用干燥的试验气。</w:t>
      </w:r>
    </w:p>
    <w:p w14:paraId="1C0383C5" w14:textId="63578DE5" w:rsidR="007B2879" w:rsidRPr="00B159EF" w:rsidRDefault="007B2879" w:rsidP="00434999">
      <w:pPr>
        <w:pStyle w:val="a3"/>
        <w:spacing w:before="156" w:after="156"/>
      </w:pPr>
      <w:r w:rsidRPr="00B159EF">
        <w:rPr>
          <w:rFonts w:hint="eastAsia"/>
        </w:rPr>
        <w:t xml:space="preserve"> </w:t>
      </w:r>
      <w:r w:rsidR="00E33B38" w:rsidRPr="00B159EF">
        <w:rPr>
          <w:rFonts w:hint="eastAsia"/>
        </w:rPr>
        <w:t>偏差</w:t>
      </w:r>
    </w:p>
    <w:p w14:paraId="4DE2E506" w14:textId="77777777" w:rsidR="007B2879" w:rsidRPr="00B159EF" w:rsidRDefault="007B2879" w:rsidP="00434999">
      <w:pPr>
        <w:pStyle w:val="a4"/>
        <w:spacing w:before="156" w:after="156"/>
      </w:pPr>
      <w:r w:rsidRPr="00B159EF">
        <w:rPr>
          <w:rFonts w:hint="eastAsia"/>
        </w:rPr>
        <w:t>总则</w:t>
      </w:r>
    </w:p>
    <w:p w14:paraId="1478E376" w14:textId="5506EEEF" w:rsidR="007B2879" w:rsidRPr="00B159EF" w:rsidRDefault="007B2879" w:rsidP="007B2879">
      <w:pPr>
        <w:pStyle w:val="aff6"/>
      </w:pPr>
      <w:r w:rsidRPr="00B159EF">
        <w:rPr>
          <w:rFonts w:hint="eastAsia"/>
        </w:rPr>
        <w:t>物理参数变化引起的不确定度可以被认为影响不确定度。</w:t>
      </w:r>
      <w:r w:rsidR="00E33B38" w:rsidRPr="00B159EF">
        <w:rPr>
          <w:rFonts w:hint="eastAsia"/>
        </w:rPr>
        <w:t>偏差</w:t>
      </w:r>
      <w:r w:rsidRPr="00B159EF">
        <w:rPr>
          <w:rFonts w:hint="eastAsia"/>
        </w:rPr>
        <w:t>的测量方法如下：在参数的参比值，向仪器通入至少两种浓度的校准气，然后在该参数的额定范围的下限通入相同的校准气。再恢复到该参数的参比值，对额定使用范围的上限重复上述试验，记录一系列在参比值的读数。</w:t>
      </w:r>
    </w:p>
    <w:p w14:paraId="7CBAD5E5" w14:textId="77777777" w:rsidR="007B2879" w:rsidRPr="00B159EF" w:rsidRDefault="007B2879" w:rsidP="007B2879">
      <w:pPr>
        <w:pStyle w:val="aff6"/>
      </w:pPr>
      <w:r w:rsidRPr="00B159EF">
        <w:rPr>
          <w:rFonts w:hint="eastAsia"/>
        </w:rPr>
        <w:t>两种校准气的浓度选择应使其给出的初始读数在满刻度的0%~100%之间（见注1和2）。</w:t>
      </w:r>
    </w:p>
    <w:p w14:paraId="26AC9C97" w14:textId="2981510D" w:rsidR="007B2879" w:rsidRPr="00B159EF" w:rsidRDefault="007B2879" w:rsidP="007B2879">
      <w:pPr>
        <w:pStyle w:val="aff6"/>
      </w:pPr>
      <w:r w:rsidRPr="00B159EF">
        <w:rPr>
          <w:rFonts w:hint="eastAsia"/>
        </w:rPr>
        <w:t>仪器可采用自动或手动方式对物理参数进行补偿，当只能手动方式</w:t>
      </w:r>
      <w:r w:rsidR="004D7F55" w:rsidRPr="00B159EF">
        <w:rPr>
          <w:rFonts w:hint="eastAsia"/>
        </w:rPr>
        <w:t>调在</w:t>
      </w:r>
      <w:r w:rsidRPr="00B159EF">
        <w:rPr>
          <w:rFonts w:hint="eastAsia"/>
        </w:rPr>
        <w:t>补偿时，应在仪器</w:t>
      </w:r>
      <w:r w:rsidR="004D7F55" w:rsidRPr="00B159EF">
        <w:rPr>
          <w:rFonts w:hint="eastAsia"/>
        </w:rPr>
        <w:t>调整</w:t>
      </w:r>
      <w:r w:rsidRPr="00B159EF">
        <w:rPr>
          <w:rFonts w:hint="eastAsia"/>
        </w:rPr>
        <w:t>中记录试验参数的两个读数，校正值和参比值。</w:t>
      </w:r>
    </w:p>
    <w:p w14:paraId="470023FF" w14:textId="5C57FEC3" w:rsidR="007B2879" w:rsidRPr="00B159EF" w:rsidRDefault="007B2879" w:rsidP="00104A3A">
      <w:pPr>
        <w:pStyle w:val="a"/>
        <w:numPr>
          <w:ilvl w:val="0"/>
          <w:numId w:val="51"/>
        </w:numPr>
      </w:pPr>
      <w:r w:rsidRPr="00B159EF">
        <w:rPr>
          <w:rFonts w:hint="eastAsia"/>
        </w:rPr>
        <w:t>在使用100％量程校准气体的情况下，仪器必须</w:t>
      </w:r>
      <w:r w:rsidR="004D7F55" w:rsidRPr="00B159EF">
        <w:rPr>
          <w:rFonts w:hint="eastAsia"/>
        </w:rPr>
        <w:t>报告</w:t>
      </w:r>
      <w:r w:rsidRPr="00B159EF">
        <w:rPr>
          <w:rFonts w:hint="eastAsia"/>
        </w:rPr>
        <w:t>所有正偏差值（高于校准范围</w:t>
      </w:r>
      <w:r w:rsidR="004D7F55" w:rsidRPr="00B159EF">
        <w:rPr>
          <w:rFonts w:hint="eastAsia"/>
        </w:rPr>
        <w:t>上限</w:t>
      </w:r>
      <w:r w:rsidRPr="00B159EF">
        <w:rPr>
          <w:rFonts w:hint="eastAsia"/>
        </w:rPr>
        <w:t>）使其在标准</w:t>
      </w:r>
      <w:r w:rsidR="004D7F55" w:rsidRPr="00B159EF">
        <w:rPr>
          <w:rFonts w:hint="eastAsia"/>
        </w:rPr>
        <w:t>性能指标</w:t>
      </w:r>
      <w:r w:rsidRPr="00B159EF">
        <w:rPr>
          <w:rFonts w:hint="eastAsia"/>
        </w:rPr>
        <w:t>范围内。</w:t>
      </w:r>
    </w:p>
    <w:p w14:paraId="6B71D0FD" w14:textId="321C785C" w:rsidR="007B2879" w:rsidRPr="00B159EF" w:rsidRDefault="007B2879" w:rsidP="00434999">
      <w:pPr>
        <w:pStyle w:val="a"/>
      </w:pPr>
      <w:r w:rsidRPr="00B159EF">
        <w:rPr>
          <w:rFonts w:hint="eastAsia"/>
        </w:rPr>
        <w:t>当使用零</w:t>
      </w:r>
      <w:r w:rsidR="004D7F55" w:rsidRPr="00B159EF">
        <w:rPr>
          <w:rFonts w:hint="eastAsia"/>
        </w:rPr>
        <w:t>点</w:t>
      </w:r>
      <w:r w:rsidRPr="00B159EF">
        <w:rPr>
          <w:rFonts w:hint="eastAsia"/>
        </w:rPr>
        <w:t>气体时，仪器必须</w:t>
      </w:r>
      <w:r w:rsidR="004D7F55" w:rsidRPr="00B159EF">
        <w:rPr>
          <w:rFonts w:hint="eastAsia"/>
        </w:rPr>
        <w:t>报告</w:t>
      </w:r>
      <w:r w:rsidRPr="00B159EF">
        <w:rPr>
          <w:rFonts w:hint="eastAsia"/>
        </w:rPr>
        <w:t>所有负偏差值（低于校准范围</w:t>
      </w:r>
      <w:r w:rsidR="004D7F55" w:rsidRPr="00B159EF">
        <w:rPr>
          <w:rFonts w:hint="eastAsia"/>
        </w:rPr>
        <w:t>下限</w:t>
      </w:r>
      <w:r w:rsidRPr="00B159EF">
        <w:rPr>
          <w:rFonts w:hint="eastAsia"/>
        </w:rPr>
        <w:t>）使其在标准性能规格范围内。</w:t>
      </w:r>
    </w:p>
    <w:p w14:paraId="086B7492" w14:textId="77777777" w:rsidR="007B2879" w:rsidRPr="00B159EF" w:rsidRDefault="007B2879" w:rsidP="002C0E6D">
      <w:pPr>
        <w:pStyle w:val="a4"/>
        <w:spacing w:before="156" w:after="156"/>
      </w:pPr>
      <w:r w:rsidRPr="00B159EF">
        <w:rPr>
          <w:rFonts w:hint="eastAsia"/>
        </w:rPr>
        <w:t>基本影响量</w:t>
      </w:r>
    </w:p>
    <w:p w14:paraId="1D63C5DB" w14:textId="09421DAB" w:rsidR="007B2879" w:rsidRPr="00B159EF" w:rsidRDefault="007B2879" w:rsidP="007B2879">
      <w:pPr>
        <w:pStyle w:val="aff6"/>
      </w:pPr>
      <w:r w:rsidRPr="00B159EF">
        <w:rPr>
          <w:rFonts w:hint="eastAsia"/>
        </w:rPr>
        <w:t>下面这些影响量通常</w:t>
      </w:r>
      <w:r w:rsidR="0089737F" w:rsidRPr="00B159EF">
        <w:rPr>
          <w:rFonts w:hint="eastAsia"/>
        </w:rPr>
        <w:t>是</w:t>
      </w:r>
      <w:r w:rsidRPr="00B159EF">
        <w:rPr>
          <w:rFonts w:hint="eastAsia"/>
        </w:rPr>
        <w:t>重要的，每当与它们有关时进行试验。</w:t>
      </w:r>
    </w:p>
    <w:p w14:paraId="17AA1A9C" w14:textId="77777777" w:rsidR="007B2879" w:rsidRPr="00B159EF" w:rsidRDefault="007B2879" w:rsidP="007B2879">
      <w:pPr>
        <w:pStyle w:val="aff6"/>
      </w:pPr>
      <w:r w:rsidRPr="00B159EF">
        <w:rPr>
          <w:rFonts w:hint="eastAsia"/>
        </w:rPr>
        <w:t>——环境温度；</w:t>
      </w:r>
    </w:p>
    <w:p w14:paraId="73CB810D" w14:textId="77777777" w:rsidR="007B2879" w:rsidRPr="00B159EF" w:rsidRDefault="007B2879" w:rsidP="007B2879">
      <w:pPr>
        <w:pStyle w:val="aff6"/>
      </w:pPr>
      <w:r w:rsidRPr="00B159EF">
        <w:rPr>
          <w:rFonts w:hint="eastAsia"/>
        </w:rPr>
        <w:t>——最高温度和压力；</w:t>
      </w:r>
    </w:p>
    <w:p w14:paraId="6122BA45" w14:textId="77777777" w:rsidR="007B2879" w:rsidRPr="00B159EF" w:rsidRDefault="007B2879" w:rsidP="007B2879">
      <w:pPr>
        <w:pStyle w:val="aff6"/>
      </w:pPr>
      <w:r w:rsidRPr="00B159EF">
        <w:rPr>
          <w:rFonts w:hint="eastAsia"/>
        </w:rPr>
        <w:t>——湿度；</w:t>
      </w:r>
    </w:p>
    <w:p w14:paraId="0C50CE4C" w14:textId="77777777" w:rsidR="007B2879" w:rsidRPr="00B159EF" w:rsidRDefault="007B2879" w:rsidP="007B2879">
      <w:pPr>
        <w:pStyle w:val="aff6"/>
      </w:pPr>
      <w:r w:rsidRPr="00B159EF">
        <w:rPr>
          <w:rFonts w:hint="eastAsia"/>
        </w:rPr>
        <w:t>——供电电压；</w:t>
      </w:r>
    </w:p>
    <w:p w14:paraId="1306FC4C" w14:textId="77777777" w:rsidR="007B2879" w:rsidRPr="00B159EF" w:rsidRDefault="007B2879" w:rsidP="007B2879">
      <w:pPr>
        <w:pStyle w:val="aff6"/>
      </w:pPr>
      <w:r w:rsidRPr="00B159EF">
        <w:rPr>
          <w:rFonts w:hint="eastAsia"/>
        </w:rPr>
        <w:t>——样气压力；</w:t>
      </w:r>
    </w:p>
    <w:p w14:paraId="0E09BC6A" w14:textId="77777777" w:rsidR="007B2879" w:rsidRPr="00B159EF" w:rsidRDefault="007B2879" w:rsidP="007B2879">
      <w:pPr>
        <w:pStyle w:val="aff6"/>
      </w:pPr>
      <w:r w:rsidRPr="00B159EF">
        <w:rPr>
          <w:rFonts w:hint="eastAsia"/>
        </w:rPr>
        <w:t>——样气流量；</w:t>
      </w:r>
    </w:p>
    <w:p w14:paraId="268DE8F4" w14:textId="77777777" w:rsidR="007B2879" w:rsidRPr="00B159EF" w:rsidRDefault="007B2879" w:rsidP="007B2879">
      <w:pPr>
        <w:pStyle w:val="aff6"/>
      </w:pPr>
      <w:r w:rsidRPr="00B159EF">
        <w:rPr>
          <w:rFonts w:hint="eastAsia"/>
        </w:rPr>
        <w:t>——样气温度；</w:t>
      </w:r>
    </w:p>
    <w:p w14:paraId="2D2EA631" w14:textId="77777777" w:rsidR="007B2879" w:rsidRPr="00B159EF" w:rsidRDefault="007B2879" w:rsidP="007B2879">
      <w:pPr>
        <w:pStyle w:val="aff6"/>
      </w:pPr>
      <w:r w:rsidRPr="00B159EF">
        <w:rPr>
          <w:rFonts w:hint="eastAsia"/>
        </w:rPr>
        <w:t>——仪器出口压力（适合的场所）</w:t>
      </w:r>
    </w:p>
    <w:p w14:paraId="71AA7F90" w14:textId="77777777" w:rsidR="007B2879" w:rsidRPr="00B159EF" w:rsidRDefault="007B2879" w:rsidP="007B2879">
      <w:pPr>
        <w:pStyle w:val="aff6"/>
      </w:pPr>
      <w:r w:rsidRPr="00B159EF">
        <w:rPr>
          <w:rFonts w:hint="eastAsia"/>
        </w:rPr>
        <w:t>除试样流量、压力和温度与应用有关之外，基本影响量的工作范围已列入GB/T 6592—2010附录B中。</w:t>
      </w:r>
    </w:p>
    <w:p w14:paraId="34ECA861" w14:textId="4878DE18" w:rsidR="007B2879" w:rsidRPr="00B159EF" w:rsidRDefault="007B2879" w:rsidP="007B2879">
      <w:pPr>
        <w:pStyle w:val="aff6"/>
      </w:pPr>
      <w:r w:rsidRPr="00B159EF">
        <w:rPr>
          <w:rFonts w:hint="eastAsia"/>
        </w:rPr>
        <w:t>环境温度和湿度试验的试验顺序应与GB/T 2423的程序一致，在GB/T 17614.1中给出一种简便</w:t>
      </w:r>
      <w:r w:rsidR="0089737F" w:rsidRPr="00B159EF">
        <w:rPr>
          <w:rFonts w:hint="eastAsia"/>
        </w:rPr>
        <w:t>说明</w:t>
      </w:r>
      <w:r w:rsidRPr="00B159EF">
        <w:rPr>
          <w:rFonts w:hint="eastAsia"/>
        </w:rPr>
        <w:t>。</w:t>
      </w:r>
    </w:p>
    <w:p w14:paraId="76046ED2" w14:textId="77777777" w:rsidR="007B2879" w:rsidRPr="00B159EF" w:rsidRDefault="007B2879" w:rsidP="002C0E6D">
      <w:pPr>
        <w:pStyle w:val="a4"/>
        <w:spacing w:before="156" w:after="156"/>
      </w:pPr>
      <w:r w:rsidRPr="00B159EF">
        <w:rPr>
          <w:rFonts w:hint="eastAsia"/>
        </w:rPr>
        <w:t>其他影响量</w:t>
      </w:r>
    </w:p>
    <w:p w14:paraId="231C6979" w14:textId="77777777" w:rsidR="007B2879" w:rsidRPr="00B159EF" w:rsidRDefault="007B2879" w:rsidP="007B2879">
      <w:pPr>
        <w:pStyle w:val="aff6"/>
      </w:pPr>
      <w:r w:rsidRPr="00B159EF">
        <w:rPr>
          <w:rFonts w:hint="eastAsia"/>
        </w:rPr>
        <w:t>这些影响量很少试验，但只有当与试验有关时，以及用户或制造商有特殊要求必须做时才进行，在GB/T 17614.1和GB/T 6592中能找到相关的试验程序。以下列出部分其他影响量。</w:t>
      </w:r>
    </w:p>
    <w:p w14:paraId="1407121D" w14:textId="77777777" w:rsidR="007B2879" w:rsidRPr="00B159EF" w:rsidRDefault="007B2879" w:rsidP="007B2879">
      <w:pPr>
        <w:pStyle w:val="aff6"/>
      </w:pPr>
      <w:r w:rsidRPr="00B159EF">
        <w:rPr>
          <w:rFonts w:hint="eastAsia"/>
        </w:rPr>
        <w:lastRenderedPageBreak/>
        <w:t>——位置（倾斜）；</w:t>
      </w:r>
    </w:p>
    <w:p w14:paraId="6E4E9D20" w14:textId="77777777" w:rsidR="007B2879" w:rsidRPr="00B159EF" w:rsidRDefault="007B2879" w:rsidP="007B2879">
      <w:pPr>
        <w:pStyle w:val="aff6"/>
      </w:pPr>
      <w:r w:rsidRPr="00B159EF">
        <w:rPr>
          <w:rFonts w:hint="eastAsia"/>
        </w:rPr>
        <w:t>——交流电源频率；</w:t>
      </w:r>
    </w:p>
    <w:p w14:paraId="58EED679" w14:textId="77777777" w:rsidR="007B2879" w:rsidRPr="00B159EF" w:rsidRDefault="007B2879" w:rsidP="007B2879">
      <w:pPr>
        <w:pStyle w:val="aff6"/>
      </w:pPr>
      <w:r w:rsidRPr="00B159EF">
        <w:rPr>
          <w:rFonts w:hint="eastAsia"/>
        </w:rPr>
        <w:t>——交流电源失真；</w:t>
      </w:r>
    </w:p>
    <w:p w14:paraId="5DA6D7EA" w14:textId="77777777" w:rsidR="007B2879" w:rsidRPr="00B159EF" w:rsidRDefault="007B2879" w:rsidP="007B2879">
      <w:pPr>
        <w:pStyle w:val="aff6"/>
      </w:pPr>
      <w:r w:rsidRPr="00B159EF">
        <w:rPr>
          <w:rFonts w:hint="eastAsia"/>
        </w:rPr>
        <w:t>——直流电源波动和/或阻抗；</w:t>
      </w:r>
    </w:p>
    <w:p w14:paraId="64B624CA" w14:textId="77777777" w:rsidR="007B2879" w:rsidRPr="00B159EF" w:rsidRDefault="007B2879" w:rsidP="007B2879">
      <w:pPr>
        <w:pStyle w:val="aff6"/>
      </w:pPr>
      <w:r w:rsidRPr="00B159EF">
        <w:rPr>
          <w:rFonts w:hint="eastAsia"/>
        </w:rPr>
        <w:t>——振动；</w:t>
      </w:r>
    </w:p>
    <w:p w14:paraId="3AAE5218" w14:textId="77777777" w:rsidR="007B2879" w:rsidRPr="00B159EF" w:rsidRDefault="007B2879" w:rsidP="007B2879">
      <w:pPr>
        <w:pStyle w:val="aff6"/>
      </w:pPr>
      <w:r w:rsidRPr="00B159EF">
        <w:rPr>
          <w:rFonts w:hint="eastAsia"/>
        </w:rPr>
        <w:t>——声压/频率；</w:t>
      </w:r>
    </w:p>
    <w:p w14:paraId="4C902E19" w14:textId="77777777" w:rsidR="007B2879" w:rsidRPr="00B159EF" w:rsidRDefault="007B2879" w:rsidP="007B2879">
      <w:pPr>
        <w:pStyle w:val="aff6"/>
      </w:pPr>
      <w:r w:rsidRPr="00B159EF">
        <w:rPr>
          <w:rFonts w:hint="eastAsia"/>
        </w:rPr>
        <w:t>——冲击（跌落试验）</w:t>
      </w:r>
    </w:p>
    <w:p w14:paraId="52454495" w14:textId="77777777" w:rsidR="007B2879" w:rsidRPr="00B159EF" w:rsidRDefault="007B2879" w:rsidP="007B2879">
      <w:pPr>
        <w:pStyle w:val="aff6"/>
      </w:pPr>
      <w:r w:rsidRPr="00B159EF">
        <w:rPr>
          <w:rFonts w:hint="eastAsia"/>
        </w:rPr>
        <w:t>——通风；</w:t>
      </w:r>
    </w:p>
    <w:p w14:paraId="4664D741" w14:textId="77777777" w:rsidR="007B2879" w:rsidRPr="00B159EF" w:rsidRDefault="007B2879" w:rsidP="007B2879">
      <w:pPr>
        <w:pStyle w:val="aff6"/>
      </w:pPr>
      <w:r w:rsidRPr="00B159EF">
        <w:rPr>
          <w:rFonts w:hint="eastAsia"/>
        </w:rPr>
        <w:t>——沙和尘；</w:t>
      </w:r>
    </w:p>
    <w:p w14:paraId="25A2AB43" w14:textId="77777777" w:rsidR="007B2879" w:rsidRPr="00B159EF" w:rsidRDefault="007B2879" w:rsidP="007B2879">
      <w:pPr>
        <w:pStyle w:val="aff6"/>
      </w:pPr>
      <w:r w:rsidRPr="00B159EF">
        <w:rPr>
          <w:rFonts w:hint="eastAsia"/>
        </w:rPr>
        <w:t>——流动水；</w:t>
      </w:r>
    </w:p>
    <w:p w14:paraId="6C90EA3A" w14:textId="77777777" w:rsidR="007B2879" w:rsidRPr="00B159EF" w:rsidRDefault="007B2879" w:rsidP="007B2879">
      <w:pPr>
        <w:pStyle w:val="aff6"/>
      </w:pPr>
      <w:r w:rsidRPr="00B159EF">
        <w:rPr>
          <w:rFonts w:hint="eastAsia"/>
        </w:rPr>
        <w:t>——盐水；</w:t>
      </w:r>
    </w:p>
    <w:p w14:paraId="0E769874" w14:textId="77777777" w:rsidR="007B2879" w:rsidRPr="00B159EF" w:rsidRDefault="007B2879" w:rsidP="007B2879">
      <w:pPr>
        <w:pStyle w:val="aff6"/>
      </w:pPr>
      <w:r w:rsidRPr="00B159EF">
        <w:rPr>
          <w:rFonts w:hint="eastAsia"/>
        </w:rPr>
        <w:t>——大气压；</w:t>
      </w:r>
    </w:p>
    <w:p w14:paraId="76C34479" w14:textId="77777777" w:rsidR="007B2879" w:rsidRPr="00B159EF" w:rsidRDefault="007B2879" w:rsidP="007B2879">
      <w:pPr>
        <w:pStyle w:val="aff6"/>
      </w:pPr>
      <w:r w:rsidRPr="00B159EF">
        <w:rPr>
          <w:rFonts w:hint="eastAsia"/>
        </w:rPr>
        <w:t>——污染尘埃或蒸气（环境的）；</w:t>
      </w:r>
    </w:p>
    <w:p w14:paraId="3C26C7D9" w14:textId="77777777" w:rsidR="007B2879" w:rsidRPr="00B159EF" w:rsidRDefault="007B2879" w:rsidP="007B2879">
      <w:pPr>
        <w:pStyle w:val="aff6"/>
      </w:pPr>
      <w:r w:rsidRPr="00B159EF">
        <w:rPr>
          <w:rFonts w:hint="eastAsia"/>
        </w:rPr>
        <w:t>——电离辐射；</w:t>
      </w:r>
    </w:p>
    <w:p w14:paraId="36CDAD45" w14:textId="77777777" w:rsidR="007B2879" w:rsidRPr="00B159EF" w:rsidRDefault="007B2879" w:rsidP="007B2879">
      <w:pPr>
        <w:pStyle w:val="aff6"/>
      </w:pPr>
      <w:r w:rsidRPr="00B159EF">
        <w:rPr>
          <w:rFonts w:hint="eastAsia"/>
        </w:rPr>
        <w:t>——电磁兼容（见GB/T 17626.1、GB/T 17626.2、GB/T 17626.3和GB/T 17626.4）；</w:t>
      </w:r>
    </w:p>
    <w:p w14:paraId="0B7CF6F4" w14:textId="77777777" w:rsidR="007B2879" w:rsidRPr="00B159EF" w:rsidRDefault="007B2879" w:rsidP="007B2879">
      <w:pPr>
        <w:pStyle w:val="aff6"/>
      </w:pPr>
      <w:r w:rsidRPr="00B159EF">
        <w:rPr>
          <w:rFonts w:hint="eastAsia"/>
        </w:rPr>
        <w:t>——电的接地要求；</w:t>
      </w:r>
    </w:p>
    <w:p w14:paraId="541A9BAC" w14:textId="77777777" w:rsidR="007B2879" w:rsidRPr="00B159EF" w:rsidRDefault="007B2879" w:rsidP="007B2879">
      <w:pPr>
        <w:pStyle w:val="aff6"/>
      </w:pPr>
      <w:r w:rsidRPr="00B159EF">
        <w:rPr>
          <w:rFonts w:hint="eastAsia"/>
        </w:rPr>
        <w:t>——试样成分的外部干扰；</w:t>
      </w:r>
    </w:p>
    <w:p w14:paraId="1BD2F5B2" w14:textId="77777777" w:rsidR="002B02E5" w:rsidRPr="00B159EF" w:rsidRDefault="007B2879" w:rsidP="00E8457E">
      <w:pPr>
        <w:pStyle w:val="aff6"/>
      </w:pPr>
      <w:r w:rsidRPr="00B159EF">
        <w:rPr>
          <w:rFonts w:hint="eastAsia"/>
        </w:rPr>
        <w:t>——粒子效应。</w:t>
      </w:r>
    </w:p>
    <w:p w14:paraId="072869D6" w14:textId="77777777" w:rsidR="00713145" w:rsidRPr="00B159EF" w:rsidRDefault="00713145" w:rsidP="00713145">
      <w:pPr>
        <w:pStyle w:val="a9"/>
        <w:rPr>
          <w:color w:val="auto"/>
        </w:rPr>
      </w:pPr>
    </w:p>
    <w:p w14:paraId="3470E4C0" w14:textId="77777777" w:rsidR="00713145" w:rsidRPr="00B159EF" w:rsidRDefault="00713145" w:rsidP="00713145">
      <w:pPr>
        <w:pStyle w:val="af4"/>
        <w:rPr>
          <w:color w:val="auto"/>
        </w:rPr>
      </w:pPr>
    </w:p>
    <w:p w14:paraId="6A046174" w14:textId="77777777" w:rsidR="00713145" w:rsidRPr="00B159EF" w:rsidRDefault="00713145" w:rsidP="00713145">
      <w:pPr>
        <w:pStyle w:val="af8"/>
      </w:pPr>
      <w:r w:rsidRPr="00B159EF">
        <w:br/>
      </w:r>
      <w:bookmarkStart w:id="47" w:name="_Toc47001660"/>
      <w:r w:rsidRPr="00B159EF">
        <w:rPr>
          <w:rFonts w:hint="eastAsia"/>
        </w:rPr>
        <w:t>（资料性附录）</w:t>
      </w:r>
      <w:r w:rsidRPr="00B159EF">
        <w:br/>
      </w:r>
      <w:r w:rsidRPr="00B159EF">
        <w:rPr>
          <w:rFonts w:hint="eastAsia"/>
        </w:rPr>
        <w:t>IEC 60359中性能影响量推荐值</w:t>
      </w:r>
      <w:bookmarkEnd w:id="47"/>
    </w:p>
    <w:p w14:paraId="451B98D3" w14:textId="77777777" w:rsidR="00713145" w:rsidRPr="00B159EF" w:rsidRDefault="00713145" w:rsidP="00713145">
      <w:pPr>
        <w:pStyle w:val="af9"/>
        <w:spacing w:before="312" w:after="312"/>
      </w:pPr>
      <w:r w:rsidRPr="00B159EF">
        <w:rPr>
          <w:rFonts w:hint="eastAsia"/>
        </w:rPr>
        <w:t>总则</w:t>
      </w:r>
    </w:p>
    <w:p w14:paraId="4EC2AFE4" w14:textId="77777777" w:rsidR="00713145" w:rsidRPr="00B159EF" w:rsidRDefault="00713145" w:rsidP="00713145">
      <w:pPr>
        <w:pStyle w:val="aff6"/>
      </w:pPr>
      <w:r w:rsidRPr="00B159EF">
        <w:rPr>
          <w:rFonts w:hint="eastAsia"/>
        </w:rPr>
        <w:t>影响量的额定使用范围可以分为如下的3类：</w:t>
      </w:r>
    </w:p>
    <w:p w14:paraId="1DE2A47B" w14:textId="77777777" w:rsidR="00713145" w:rsidRPr="008B085D" w:rsidRDefault="00713145" w:rsidP="00713145">
      <w:pPr>
        <w:pStyle w:val="aff6"/>
        <w:rPr>
          <w:rFonts w:ascii="Times New Roman"/>
        </w:rPr>
      </w:pPr>
      <w:r w:rsidRPr="008B085D">
        <w:rPr>
          <w:rFonts w:ascii="Times New Roman"/>
        </w:rPr>
        <w:t>I</w:t>
      </w:r>
      <w:r w:rsidRPr="008B085D">
        <w:rPr>
          <w:rFonts w:ascii="Times New Roman"/>
        </w:rPr>
        <w:t>：用于室内环境，比如常见的实验室和工厂或设备需要小心操作。</w:t>
      </w:r>
    </w:p>
    <w:p w14:paraId="1ACCD6AE" w14:textId="77777777" w:rsidR="00713145" w:rsidRPr="008B085D" w:rsidRDefault="00713145" w:rsidP="00713145">
      <w:pPr>
        <w:pStyle w:val="aff6"/>
        <w:rPr>
          <w:rFonts w:ascii="Times New Roman"/>
        </w:rPr>
      </w:pPr>
      <w:r w:rsidRPr="008B085D">
        <w:rPr>
          <w:rFonts w:ascii="Times New Roman"/>
        </w:rPr>
        <w:t>II</w:t>
      </w:r>
      <w:r w:rsidRPr="008B085D">
        <w:rPr>
          <w:rFonts w:ascii="Times New Roman"/>
        </w:rPr>
        <w:t>：用于可控且受极端保护的环境中或处于</w:t>
      </w:r>
      <w:r w:rsidRPr="008B085D">
        <w:rPr>
          <w:rFonts w:ascii="Times New Roman"/>
        </w:rPr>
        <w:t>I</w:t>
      </w:r>
      <w:r w:rsidRPr="008B085D">
        <w:rPr>
          <w:rFonts w:ascii="Times New Roman"/>
        </w:rPr>
        <w:t>类和</w:t>
      </w:r>
      <w:r w:rsidRPr="008B085D">
        <w:rPr>
          <w:rFonts w:ascii="Times New Roman"/>
        </w:rPr>
        <w:t>III</w:t>
      </w:r>
      <w:r w:rsidRPr="008B085D">
        <w:rPr>
          <w:rFonts w:ascii="Times New Roman"/>
        </w:rPr>
        <w:t>类之间的环境中使用。</w:t>
      </w:r>
    </w:p>
    <w:p w14:paraId="3F549C70" w14:textId="77777777" w:rsidR="00713145" w:rsidRPr="008B085D" w:rsidRDefault="00713145" w:rsidP="00713145">
      <w:pPr>
        <w:pStyle w:val="aff6"/>
        <w:rPr>
          <w:rFonts w:ascii="Times New Roman"/>
        </w:rPr>
      </w:pPr>
      <w:r w:rsidRPr="008B085D">
        <w:rPr>
          <w:rFonts w:ascii="Times New Roman"/>
        </w:rPr>
        <w:t>III</w:t>
      </w:r>
      <w:r w:rsidRPr="008B085D">
        <w:rPr>
          <w:rFonts w:ascii="Times New Roman"/>
        </w:rPr>
        <w:t>：用于户外环境或用于粗略进行处理的环境中。</w:t>
      </w:r>
    </w:p>
    <w:p w14:paraId="2C025C9D" w14:textId="25DEB3AE" w:rsidR="00713145" w:rsidRPr="008B085D" w:rsidRDefault="00713145" w:rsidP="00713145">
      <w:pPr>
        <w:pStyle w:val="aff6"/>
        <w:ind w:firstLine="360"/>
        <w:rPr>
          <w:sz w:val="18"/>
          <w:szCs w:val="18"/>
        </w:rPr>
      </w:pPr>
      <w:r w:rsidRPr="008B085D">
        <w:rPr>
          <w:rFonts w:hint="eastAsia"/>
          <w:sz w:val="18"/>
          <w:szCs w:val="18"/>
        </w:rPr>
        <w:t>注：这些影响量通常直接影响电子单元或对它们的应用产生特别的影响。浸没在样品中的传感器单元首先受到样品条件的影响，这些影响量可能与传感器单元本身没有关系。对于原位分析，传感器单元和电子单元都浸没在试样中，可能与电子单元有关，而样品的所处的环境，可能不属于这些影响量。</w:t>
      </w:r>
    </w:p>
    <w:p w14:paraId="71A7CA66" w14:textId="77777777" w:rsidR="00713145" w:rsidRPr="00B159EF" w:rsidRDefault="00713145" w:rsidP="00523E63">
      <w:pPr>
        <w:pStyle w:val="af9"/>
        <w:spacing w:before="312" w:after="312"/>
      </w:pPr>
      <w:r w:rsidRPr="00B159EF">
        <w:rPr>
          <w:rFonts w:hint="eastAsia"/>
        </w:rPr>
        <w:t>气候条件</w:t>
      </w:r>
    </w:p>
    <w:p w14:paraId="4D0CA350" w14:textId="77777777" w:rsidR="00713145" w:rsidRPr="00B159EF" w:rsidRDefault="00713145" w:rsidP="00523E63">
      <w:pPr>
        <w:pStyle w:val="afa"/>
        <w:spacing w:before="156" w:after="156"/>
      </w:pPr>
      <w:r w:rsidRPr="00B159EF">
        <w:rPr>
          <w:rFonts w:hint="eastAsia"/>
        </w:rPr>
        <w:t>环境温度</w:t>
      </w:r>
    </w:p>
    <w:p w14:paraId="78E2226E" w14:textId="3B83379E" w:rsidR="00713145" w:rsidRPr="008B085D" w:rsidRDefault="00617814" w:rsidP="00713145">
      <w:pPr>
        <w:pStyle w:val="aff6"/>
        <w:rPr>
          <w:rFonts w:ascii="Times New Roman"/>
        </w:rPr>
      </w:pPr>
      <w:r w:rsidRPr="008B085D">
        <w:rPr>
          <w:rFonts w:ascii="Times New Roman"/>
        </w:rPr>
        <w:t>参比值</w:t>
      </w:r>
      <w:r w:rsidR="00713145" w:rsidRPr="008B085D">
        <w:rPr>
          <w:rFonts w:ascii="Times New Roman"/>
        </w:rPr>
        <w:t>（被选中）：</w:t>
      </w:r>
      <w:r w:rsidR="00713145" w:rsidRPr="008B085D">
        <w:rPr>
          <w:rFonts w:ascii="Times New Roman"/>
        </w:rPr>
        <w:t>20</w:t>
      </w:r>
      <w:r w:rsidR="00F51077" w:rsidRPr="008B085D">
        <w:rPr>
          <w:rFonts w:ascii="Times New Roman"/>
        </w:rPr>
        <w:t>℃</w:t>
      </w:r>
      <w:r w:rsidR="00713145" w:rsidRPr="008B085D">
        <w:rPr>
          <w:rFonts w:ascii="Times New Roman"/>
        </w:rPr>
        <w:t>，</w:t>
      </w:r>
      <w:r w:rsidR="00713145" w:rsidRPr="008B085D">
        <w:rPr>
          <w:rFonts w:ascii="Times New Roman"/>
        </w:rPr>
        <w:t>23</w:t>
      </w:r>
      <w:r w:rsidR="00F51077" w:rsidRPr="008B085D">
        <w:rPr>
          <w:rFonts w:ascii="Times New Roman"/>
        </w:rPr>
        <w:t>℃</w:t>
      </w:r>
      <w:r w:rsidR="00713145" w:rsidRPr="008B085D">
        <w:rPr>
          <w:rFonts w:ascii="Times New Roman"/>
        </w:rPr>
        <w:t>，</w:t>
      </w:r>
      <w:r w:rsidR="00713145" w:rsidRPr="008B085D">
        <w:rPr>
          <w:rFonts w:ascii="Times New Roman"/>
        </w:rPr>
        <w:t>25°C</w:t>
      </w:r>
      <w:r w:rsidR="00713145" w:rsidRPr="008B085D">
        <w:rPr>
          <w:rFonts w:ascii="Times New Roman"/>
        </w:rPr>
        <w:t>或</w:t>
      </w:r>
      <w:r w:rsidR="00713145" w:rsidRPr="008B085D">
        <w:rPr>
          <w:rFonts w:ascii="Times New Roman"/>
        </w:rPr>
        <w:t>27</w:t>
      </w:r>
      <w:r w:rsidR="00F51077" w:rsidRPr="008B085D">
        <w:rPr>
          <w:rFonts w:ascii="Times New Roman"/>
        </w:rPr>
        <w:t>℃</w:t>
      </w:r>
      <w:r w:rsidR="00713145" w:rsidRPr="008B085D">
        <w:rPr>
          <w:rFonts w:ascii="Times New Roman"/>
        </w:rPr>
        <w:t>。</w:t>
      </w:r>
    </w:p>
    <w:p w14:paraId="164FC528" w14:textId="1B21F736" w:rsidR="00713145" w:rsidRPr="008B085D" w:rsidRDefault="00713145" w:rsidP="00713145">
      <w:pPr>
        <w:pStyle w:val="aff6"/>
        <w:rPr>
          <w:rFonts w:ascii="Times New Roman"/>
        </w:rPr>
      </w:pPr>
      <w:r w:rsidRPr="008B085D">
        <w:rPr>
          <w:rFonts w:ascii="Times New Roman"/>
        </w:rPr>
        <w:t>与</w:t>
      </w:r>
      <w:r w:rsidR="00617814" w:rsidRPr="008B085D">
        <w:rPr>
          <w:rFonts w:ascii="Times New Roman"/>
        </w:rPr>
        <w:t>参比值</w:t>
      </w:r>
      <w:r w:rsidRPr="008B085D">
        <w:rPr>
          <w:rFonts w:ascii="Times New Roman"/>
        </w:rPr>
        <w:t>之间的偏差</w:t>
      </w:r>
      <w:r w:rsidRPr="008B085D">
        <w:rPr>
          <w:rFonts w:ascii="Times New Roman"/>
        </w:rPr>
        <w:t xml:space="preserve"> </w:t>
      </w:r>
      <w:r w:rsidRPr="008B085D">
        <w:rPr>
          <w:rFonts w:ascii="Times New Roman"/>
        </w:rPr>
        <w:t>：</w:t>
      </w:r>
      <w:r w:rsidRPr="008B085D">
        <w:rPr>
          <w:rFonts w:ascii="Times New Roman"/>
        </w:rPr>
        <w:t>±2</w:t>
      </w:r>
      <w:r w:rsidR="00F51077" w:rsidRPr="008B085D">
        <w:rPr>
          <w:rFonts w:ascii="Times New Roman"/>
        </w:rPr>
        <w:t>℃</w:t>
      </w:r>
    </w:p>
    <w:p w14:paraId="0D4B584A" w14:textId="77777777" w:rsidR="00713145" w:rsidRPr="008B085D" w:rsidRDefault="00713145" w:rsidP="00713145">
      <w:pPr>
        <w:pStyle w:val="aff6"/>
        <w:rPr>
          <w:rFonts w:ascii="Times New Roman"/>
        </w:rPr>
      </w:pPr>
      <w:r w:rsidRPr="008B085D">
        <w:rPr>
          <w:rFonts w:ascii="Times New Roman"/>
        </w:rPr>
        <w:t>额定使用范围：</w:t>
      </w:r>
    </w:p>
    <w:p w14:paraId="1E86D0AC" w14:textId="5C0BF6DC" w:rsidR="00713145" w:rsidRPr="008B085D" w:rsidRDefault="00713145" w:rsidP="00713145">
      <w:pPr>
        <w:pStyle w:val="aff6"/>
        <w:rPr>
          <w:rFonts w:ascii="Times New Roman"/>
        </w:rPr>
      </w:pPr>
      <w:r w:rsidRPr="008B085D">
        <w:rPr>
          <w:rFonts w:ascii="Times New Roman"/>
        </w:rPr>
        <w:t>I</w:t>
      </w:r>
      <w:r w:rsidRPr="008B085D">
        <w:rPr>
          <w:rFonts w:ascii="Times New Roman"/>
        </w:rPr>
        <w:t>类：</w:t>
      </w:r>
      <w:r w:rsidRPr="008B085D">
        <w:rPr>
          <w:rFonts w:ascii="Times New Roman"/>
        </w:rPr>
        <w:t>5</w:t>
      </w:r>
      <w:r w:rsidR="00F51077" w:rsidRPr="008B085D">
        <w:rPr>
          <w:rFonts w:ascii="Times New Roman"/>
        </w:rPr>
        <w:t>℃</w:t>
      </w:r>
      <w:r w:rsidR="00F51077" w:rsidRPr="008B085D">
        <w:rPr>
          <w:rFonts w:ascii="Times New Roman"/>
        </w:rPr>
        <w:t>~</w:t>
      </w:r>
      <w:r w:rsidRPr="008B085D">
        <w:rPr>
          <w:rFonts w:ascii="Times New Roman"/>
        </w:rPr>
        <w:t>40</w:t>
      </w:r>
      <w:r w:rsidR="00F51077" w:rsidRPr="008B085D">
        <w:rPr>
          <w:rFonts w:ascii="Times New Roman"/>
        </w:rPr>
        <w:t>℃</w:t>
      </w:r>
    </w:p>
    <w:p w14:paraId="35001C65" w14:textId="6EC55BC1" w:rsidR="00713145" w:rsidRPr="008B085D" w:rsidRDefault="00713145" w:rsidP="00713145">
      <w:pPr>
        <w:pStyle w:val="aff6"/>
        <w:rPr>
          <w:rFonts w:ascii="Times New Roman"/>
        </w:rPr>
      </w:pPr>
      <w:r w:rsidRPr="008B085D">
        <w:rPr>
          <w:rFonts w:ascii="Times New Roman"/>
        </w:rPr>
        <w:t>II</w:t>
      </w:r>
      <w:r w:rsidRPr="008B085D">
        <w:rPr>
          <w:rFonts w:ascii="Times New Roman"/>
        </w:rPr>
        <w:t>类：</w:t>
      </w:r>
      <w:r w:rsidRPr="008B085D">
        <w:rPr>
          <w:rFonts w:ascii="Times New Roman"/>
        </w:rPr>
        <w:t>-10</w:t>
      </w:r>
      <w:r w:rsidR="00F51077" w:rsidRPr="008B085D">
        <w:rPr>
          <w:rFonts w:ascii="Times New Roman"/>
        </w:rPr>
        <w:t>℃</w:t>
      </w:r>
      <w:r w:rsidR="00F51077" w:rsidRPr="008B085D">
        <w:rPr>
          <w:rFonts w:ascii="Times New Roman"/>
        </w:rPr>
        <w:t>~</w:t>
      </w:r>
      <w:r w:rsidRPr="008B085D">
        <w:rPr>
          <w:rFonts w:ascii="Times New Roman"/>
        </w:rPr>
        <w:t>55</w:t>
      </w:r>
      <w:r w:rsidR="00F51077" w:rsidRPr="008B085D">
        <w:rPr>
          <w:rFonts w:ascii="Times New Roman"/>
        </w:rPr>
        <w:t>℃</w:t>
      </w:r>
    </w:p>
    <w:p w14:paraId="604E1439" w14:textId="4437477B" w:rsidR="00713145" w:rsidRPr="008B085D" w:rsidRDefault="00713145" w:rsidP="00713145">
      <w:pPr>
        <w:pStyle w:val="aff6"/>
        <w:rPr>
          <w:rFonts w:ascii="Times New Roman"/>
        </w:rPr>
      </w:pPr>
      <w:r w:rsidRPr="008B085D">
        <w:rPr>
          <w:rFonts w:ascii="Times New Roman"/>
        </w:rPr>
        <w:t>III</w:t>
      </w:r>
      <w:r w:rsidRPr="008B085D">
        <w:rPr>
          <w:rFonts w:ascii="Times New Roman"/>
        </w:rPr>
        <w:t>类：</w:t>
      </w:r>
      <w:r w:rsidRPr="008B085D">
        <w:rPr>
          <w:rFonts w:ascii="Times New Roman"/>
        </w:rPr>
        <w:t>-25</w:t>
      </w:r>
      <w:r w:rsidR="00F51077" w:rsidRPr="008B085D">
        <w:rPr>
          <w:rFonts w:ascii="Times New Roman"/>
        </w:rPr>
        <w:t>℃</w:t>
      </w:r>
      <w:r w:rsidR="00F51077" w:rsidRPr="008B085D">
        <w:rPr>
          <w:rFonts w:ascii="Times New Roman"/>
        </w:rPr>
        <w:t>~</w:t>
      </w:r>
      <w:r w:rsidRPr="008B085D">
        <w:rPr>
          <w:rFonts w:ascii="Times New Roman"/>
        </w:rPr>
        <w:t>70</w:t>
      </w:r>
      <w:r w:rsidR="00F51077" w:rsidRPr="008B085D">
        <w:rPr>
          <w:rFonts w:ascii="Times New Roman"/>
        </w:rPr>
        <w:t>℃</w:t>
      </w:r>
    </w:p>
    <w:p w14:paraId="2E6ABE20" w14:textId="72366AE4" w:rsidR="00713145" w:rsidRPr="008B085D" w:rsidRDefault="00713145" w:rsidP="00713145">
      <w:pPr>
        <w:pStyle w:val="aff6"/>
        <w:rPr>
          <w:rFonts w:ascii="Times New Roman"/>
        </w:rPr>
      </w:pPr>
      <w:r w:rsidRPr="008B085D">
        <w:rPr>
          <w:rFonts w:ascii="Times New Roman"/>
        </w:rPr>
        <w:t>贮存和运输极限范围：</w:t>
      </w:r>
      <w:r w:rsidRPr="008B085D">
        <w:rPr>
          <w:rFonts w:ascii="Times New Roman"/>
        </w:rPr>
        <w:t>-40</w:t>
      </w:r>
      <w:r w:rsidR="00F51077" w:rsidRPr="008B085D">
        <w:rPr>
          <w:rFonts w:ascii="Times New Roman"/>
        </w:rPr>
        <w:t>℃</w:t>
      </w:r>
      <w:r w:rsidR="00F51077" w:rsidRPr="008B085D">
        <w:rPr>
          <w:rFonts w:ascii="Times New Roman"/>
        </w:rPr>
        <w:t>~</w:t>
      </w:r>
      <w:r w:rsidRPr="008B085D">
        <w:rPr>
          <w:rFonts w:ascii="Times New Roman"/>
        </w:rPr>
        <w:t>70</w:t>
      </w:r>
      <w:r w:rsidR="00F51077" w:rsidRPr="008B085D">
        <w:rPr>
          <w:rFonts w:ascii="Times New Roman"/>
        </w:rPr>
        <w:t>℃</w:t>
      </w:r>
    </w:p>
    <w:p w14:paraId="500CAF49" w14:textId="77777777" w:rsidR="00713145" w:rsidRPr="00B159EF" w:rsidRDefault="00713145" w:rsidP="00713145">
      <w:pPr>
        <w:pStyle w:val="aff6"/>
      </w:pPr>
      <w:r w:rsidRPr="00B159EF">
        <w:rPr>
          <w:rFonts w:hint="eastAsia"/>
        </w:rPr>
        <w:t>注释：所有的传感需要在冰冻的条件下保护。</w:t>
      </w:r>
    </w:p>
    <w:p w14:paraId="11AD5F4F" w14:textId="77777777" w:rsidR="00713145" w:rsidRPr="00B159EF" w:rsidRDefault="00713145" w:rsidP="00523E63">
      <w:pPr>
        <w:pStyle w:val="afa"/>
        <w:spacing w:before="156" w:after="156"/>
      </w:pPr>
      <w:r w:rsidRPr="00B159EF">
        <w:rPr>
          <w:rFonts w:hint="eastAsia"/>
        </w:rPr>
        <w:t>空气中的相对湿度</w:t>
      </w:r>
    </w:p>
    <w:p w14:paraId="432E20BB" w14:textId="77777777" w:rsidR="00713145" w:rsidRPr="00B159EF" w:rsidRDefault="00713145" w:rsidP="00713145">
      <w:pPr>
        <w:pStyle w:val="aff6"/>
      </w:pPr>
      <w:r w:rsidRPr="00B159EF">
        <w:rPr>
          <w:rFonts w:hint="eastAsia"/>
        </w:rPr>
        <w:t>由于温度和湿度的极端条件不可能同时出现，制造商可以说明应用这些值的时间限制，如果可能，应说明用于连续工作的持续时间。</w:t>
      </w:r>
    </w:p>
    <w:p w14:paraId="5BAA8744" w14:textId="0267D837" w:rsidR="00713145" w:rsidRPr="00F51077" w:rsidRDefault="00713145" w:rsidP="00713145">
      <w:pPr>
        <w:pStyle w:val="aff6"/>
        <w:rPr>
          <w:rFonts w:ascii="Times New Roman"/>
        </w:rPr>
      </w:pPr>
      <w:r w:rsidRPr="00B159EF">
        <w:rPr>
          <w:rFonts w:hint="eastAsia"/>
        </w:rPr>
        <w:t>参考的范围为</w:t>
      </w:r>
      <w:r w:rsidRPr="00896AD2">
        <w:rPr>
          <w:rFonts w:ascii="Times New Roman"/>
        </w:rPr>
        <w:t>20</w:t>
      </w:r>
      <w:r w:rsidR="00F51077" w:rsidRPr="00896AD2">
        <w:rPr>
          <w:rFonts w:ascii="Times New Roman"/>
        </w:rPr>
        <w:t>℃</w:t>
      </w:r>
      <w:r w:rsidRPr="00896AD2">
        <w:rPr>
          <w:rFonts w:ascii="Times New Roman"/>
        </w:rPr>
        <w:t>，</w:t>
      </w:r>
      <w:r w:rsidRPr="00896AD2">
        <w:rPr>
          <w:rFonts w:ascii="Times New Roman"/>
        </w:rPr>
        <w:t>23</w:t>
      </w:r>
      <w:r w:rsidR="00F51077" w:rsidRPr="00896AD2">
        <w:rPr>
          <w:rFonts w:ascii="Times New Roman"/>
        </w:rPr>
        <w:t>℃</w:t>
      </w:r>
      <w:r w:rsidRPr="00896AD2">
        <w:rPr>
          <w:rFonts w:ascii="Times New Roman"/>
        </w:rPr>
        <w:t>，</w:t>
      </w:r>
      <w:r w:rsidRPr="00896AD2">
        <w:rPr>
          <w:rFonts w:ascii="Times New Roman"/>
        </w:rPr>
        <w:t>25</w:t>
      </w:r>
      <w:r w:rsidR="00F51077" w:rsidRPr="00896AD2">
        <w:rPr>
          <w:rFonts w:ascii="Times New Roman"/>
        </w:rPr>
        <w:t>℃</w:t>
      </w:r>
      <w:r w:rsidRPr="00896AD2">
        <w:rPr>
          <w:rFonts w:ascii="Times New Roman"/>
        </w:rPr>
        <w:t>或</w:t>
      </w:r>
      <w:r w:rsidRPr="00896AD2">
        <w:rPr>
          <w:rFonts w:ascii="Times New Roman"/>
        </w:rPr>
        <w:t>27</w:t>
      </w:r>
      <w:r w:rsidR="00F51077" w:rsidRPr="00896AD2">
        <w:rPr>
          <w:rFonts w:ascii="Times New Roman"/>
        </w:rPr>
        <w:t>℃</w:t>
      </w:r>
      <w:r w:rsidRPr="00896AD2">
        <w:rPr>
          <w:rFonts w:ascii="Times New Roman"/>
        </w:rPr>
        <w:t>：</w:t>
      </w:r>
      <w:r w:rsidRPr="00896AD2">
        <w:rPr>
          <w:rFonts w:ascii="Times New Roman"/>
        </w:rPr>
        <w:t>45%</w:t>
      </w:r>
      <w:r w:rsidR="00F51077" w:rsidRPr="00896AD2">
        <w:rPr>
          <w:rFonts w:ascii="Times New Roman"/>
        </w:rPr>
        <w:t>~</w:t>
      </w:r>
      <w:r w:rsidRPr="00896AD2">
        <w:rPr>
          <w:rFonts w:ascii="Times New Roman"/>
        </w:rPr>
        <w:t>75%</w:t>
      </w:r>
      <w:r w:rsidRPr="00896AD2">
        <w:rPr>
          <w:rFonts w:ascii="Times New Roman"/>
        </w:rPr>
        <w:t>。</w:t>
      </w:r>
    </w:p>
    <w:p w14:paraId="381413AB" w14:textId="77777777" w:rsidR="00713145" w:rsidRPr="00F51077" w:rsidRDefault="00713145" w:rsidP="00713145">
      <w:pPr>
        <w:pStyle w:val="aff6"/>
        <w:rPr>
          <w:rFonts w:ascii="Times New Roman"/>
        </w:rPr>
      </w:pPr>
      <w:r w:rsidRPr="00F51077">
        <w:rPr>
          <w:rFonts w:ascii="Times New Roman"/>
        </w:rPr>
        <w:t>额定使用范围：</w:t>
      </w:r>
    </w:p>
    <w:p w14:paraId="75436A66" w14:textId="70CCE2C5" w:rsidR="00713145" w:rsidRPr="008B085D" w:rsidRDefault="00713145" w:rsidP="00713145">
      <w:pPr>
        <w:pStyle w:val="aff6"/>
        <w:rPr>
          <w:rFonts w:ascii="Times New Roman"/>
        </w:rPr>
      </w:pPr>
      <w:r w:rsidRPr="008B085D">
        <w:rPr>
          <w:rFonts w:ascii="Times New Roman"/>
        </w:rPr>
        <w:t>I</w:t>
      </w:r>
      <w:r w:rsidRPr="008B085D">
        <w:rPr>
          <w:rFonts w:ascii="Times New Roman"/>
        </w:rPr>
        <w:t>类：</w:t>
      </w:r>
      <w:r w:rsidRPr="008B085D">
        <w:rPr>
          <w:rFonts w:ascii="Times New Roman"/>
        </w:rPr>
        <w:t>20%</w:t>
      </w:r>
      <w:r w:rsidR="00F51077" w:rsidRPr="008B085D">
        <w:rPr>
          <w:rFonts w:ascii="Times New Roman"/>
        </w:rPr>
        <w:t>~</w:t>
      </w:r>
      <w:r w:rsidRPr="008B085D">
        <w:rPr>
          <w:rFonts w:ascii="Times New Roman"/>
        </w:rPr>
        <w:t>80%</w:t>
      </w:r>
      <w:r w:rsidRPr="008B085D">
        <w:rPr>
          <w:rFonts w:ascii="Times New Roman"/>
        </w:rPr>
        <w:t>不包括冷凝</w:t>
      </w:r>
    </w:p>
    <w:p w14:paraId="3655BEBF" w14:textId="3BE11101" w:rsidR="00713145" w:rsidRPr="008B085D" w:rsidRDefault="00713145" w:rsidP="00713145">
      <w:pPr>
        <w:pStyle w:val="aff6"/>
        <w:rPr>
          <w:rFonts w:ascii="Times New Roman"/>
        </w:rPr>
      </w:pPr>
      <w:r w:rsidRPr="008B085D">
        <w:rPr>
          <w:rFonts w:ascii="Times New Roman"/>
        </w:rPr>
        <w:t>II</w:t>
      </w:r>
      <w:r w:rsidRPr="008B085D">
        <w:rPr>
          <w:rFonts w:ascii="Times New Roman"/>
        </w:rPr>
        <w:t>类：</w:t>
      </w:r>
      <w:r w:rsidRPr="008B085D">
        <w:rPr>
          <w:rFonts w:ascii="Times New Roman"/>
        </w:rPr>
        <w:t>10%</w:t>
      </w:r>
      <w:r w:rsidR="00F51077" w:rsidRPr="008B085D">
        <w:rPr>
          <w:rFonts w:ascii="Times New Roman"/>
        </w:rPr>
        <w:t>~</w:t>
      </w:r>
      <w:r w:rsidRPr="008B085D">
        <w:rPr>
          <w:rFonts w:ascii="Times New Roman"/>
        </w:rPr>
        <w:t>90%</w:t>
      </w:r>
      <w:r w:rsidRPr="008B085D">
        <w:rPr>
          <w:rFonts w:ascii="Times New Roman"/>
        </w:rPr>
        <w:t>包括冷凝</w:t>
      </w:r>
    </w:p>
    <w:p w14:paraId="12836A40" w14:textId="35D51ACF" w:rsidR="00713145" w:rsidRPr="008B085D" w:rsidRDefault="00713145" w:rsidP="00713145">
      <w:pPr>
        <w:pStyle w:val="aff6"/>
        <w:rPr>
          <w:rFonts w:ascii="Times New Roman"/>
        </w:rPr>
      </w:pPr>
      <w:r w:rsidRPr="008B085D">
        <w:rPr>
          <w:rFonts w:ascii="Times New Roman"/>
        </w:rPr>
        <w:t>III</w:t>
      </w:r>
      <w:r w:rsidRPr="008B085D">
        <w:rPr>
          <w:rFonts w:ascii="Times New Roman"/>
        </w:rPr>
        <w:t>类：</w:t>
      </w:r>
      <w:r w:rsidRPr="008B085D">
        <w:rPr>
          <w:rFonts w:ascii="Times New Roman"/>
        </w:rPr>
        <w:t>5%</w:t>
      </w:r>
      <w:r w:rsidR="00F51077" w:rsidRPr="008B085D">
        <w:rPr>
          <w:rFonts w:ascii="Times New Roman"/>
        </w:rPr>
        <w:t>~</w:t>
      </w:r>
      <w:r w:rsidRPr="008B085D">
        <w:rPr>
          <w:rFonts w:ascii="Times New Roman"/>
        </w:rPr>
        <w:t>95%</w:t>
      </w:r>
      <w:r w:rsidRPr="008B085D">
        <w:rPr>
          <w:rFonts w:ascii="Times New Roman"/>
        </w:rPr>
        <w:t>包括冷凝</w:t>
      </w:r>
    </w:p>
    <w:p w14:paraId="568FC9F4" w14:textId="77777777" w:rsidR="00713145" w:rsidRPr="00B159EF" w:rsidRDefault="00713145" w:rsidP="00523E63">
      <w:pPr>
        <w:pStyle w:val="afa"/>
        <w:spacing w:before="156" w:after="156"/>
      </w:pPr>
      <w:r w:rsidRPr="00B159EF">
        <w:rPr>
          <w:rFonts w:hint="eastAsia"/>
        </w:rPr>
        <w:t>气压</w:t>
      </w:r>
    </w:p>
    <w:p w14:paraId="65437206" w14:textId="6CF256A4" w:rsidR="00713145" w:rsidRPr="00B159EF" w:rsidRDefault="00617814" w:rsidP="00713145">
      <w:pPr>
        <w:pStyle w:val="aff6"/>
      </w:pPr>
      <w:r w:rsidRPr="00B159EF">
        <w:rPr>
          <w:rFonts w:hint="eastAsia"/>
        </w:rPr>
        <w:t>参比值</w:t>
      </w:r>
      <w:r w:rsidR="00713145" w:rsidRPr="00B159EF">
        <w:rPr>
          <w:rFonts w:hint="eastAsia"/>
        </w:rPr>
        <w:t>：现有的当地气压。</w:t>
      </w:r>
    </w:p>
    <w:p w14:paraId="677A4EF5" w14:textId="77777777" w:rsidR="00713145" w:rsidRPr="00B159EF" w:rsidRDefault="00713145" w:rsidP="00713145">
      <w:pPr>
        <w:pStyle w:val="aff6"/>
      </w:pPr>
      <w:r w:rsidRPr="00B159EF">
        <w:rPr>
          <w:rFonts w:hint="eastAsia"/>
        </w:rPr>
        <w:t>额定使用范围：</w:t>
      </w:r>
    </w:p>
    <w:p w14:paraId="5A33F3BB" w14:textId="536E130F" w:rsidR="00713145" w:rsidRPr="008B085D" w:rsidRDefault="00713145" w:rsidP="00713145">
      <w:pPr>
        <w:pStyle w:val="aff6"/>
        <w:rPr>
          <w:rFonts w:ascii="Times New Roman"/>
        </w:rPr>
      </w:pPr>
      <w:r w:rsidRPr="008B085D">
        <w:rPr>
          <w:rFonts w:ascii="Times New Roman"/>
        </w:rPr>
        <w:t>I</w:t>
      </w:r>
      <w:r w:rsidRPr="008B085D">
        <w:rPr>
          <w:rFonts w:ascii="Times New Roman"/>
        </w:rPr>
        <w:t>类：</w:t>
      </w:r>
      <w:r w:rsidRPr="008B085D">
        <w:rPr>
          <w:rFonts w:ascii="Times New Roman"/>
        </w:rPr>
        <w:t>70 kPa</w:t>
      </w:r>
      <w:r w:rsidR="001C1966" w:rsidRPr="008B085D">
        <w:rPr>
          <w:rFonts w:ascii="Times New Roman"/>
        </w:rPr>
        <w:t>~</w:t>
      </w:r>
      <w:r w:rsidRPr="008B085D">
        <w:rPr>
          <w:rFonts w:ascii="Times New Roman"/>
        </w:rPr>
        <w:t>106 kPa</w:t>
      </w:r>
      <w:r w:rsidRPr="008B085D">
        <w:rPr>
          <w:rFonts w:ascii="Times New Roman"/>
        </w:rPr>
        <w:t>（高达</w:t>
      </w:r>
      <w:r w:rsidRPr="008B085D">
        <w:rPr>
          <w:rFonts w:ascii="Times New Roman"/>
        </w:rPr>
        <w:t>2200 m</w:t>
      </w:r>
      <w:r w:rsidRPr="008B085D">
        <w:rPr>
          <w:rFonts w:ascii="Times New Roman"/>
        </w:rPr>
        <w:t>）</w:t>
      </w:r>
    </w:p>
    <w:p w14:paraId="161A27E6" w14:textId="1FCF27C8" w:rsidR="00713145" w:rsidRPr="008B085D" w:rsidRDefault="00713145" w:rsidP="00713145">
      <w:pPr>
        <w:pStyle w:val="aff6"/>
        <w:rPr>
          <w:rFonts w:ascii="Times New Roman"/>
        </w:rPr>
      </w:pPr>
      <w:r w:rsidRPr="008B085D">
        <w:rPr>
          <w:rFonts w:ascii="Times New Roman"/>
        </w:rPr>
        <w:t>II</w:t>
      </w:r>
      <w:r w:rsidRPr="008B085D">
        <w:rPr>
          <w:rFonts w:ascii="Times New Roman"/>
        </w:rPr>
        <w:t>类和</w:t>
      </w:r>
      <w:r w:rsidRPr="008B085D">
        <w:rPr>
          <w:rFonts w:ascii="Times New Roman"/>
        </w:rPr>
        <w:t>III</w:t>
      </w:r>
      <w:r w:rsidRPr="008B085D">
        <w:rPr>
          <w:rFonts w:ascii="Times New Roman"/>
        </w:rPr>
        <w:t>类：</w:t>
      </w:r>
      <w:r w:rsidRPr="008B085D">
        <w:rPr>
          <w:rFonts w:ascii="Times New Roman"/>
        </w:rPr>
        <w:t>53.3kPa</w:t>
      </w:r>
      <w:r w:rsidR="001C1966" w:rsidRPr="008B085D">
        <w:rPr>
          <w:rFonts w:ascii="Times New Roman"/>
        </w:rPr>
        <w:t>~</w:t>
      </w:r>
      <w:r w:rsidRPr="008B085D">
        <w:rPr>
          <w:rFonts w:ascii="Times New Roman"/>
        </w:rPr>
        <w:t>106kPa</w:t>
      </w:r>
      <w:r w:rsidRPr="008B085D">
        <w:rPr>
          <w:rFonts w:ascii="Times New Roman"/>
        </w:rPr>
        <w:t>（高达</w:t>
      </w:r>
      <w:r w:rsidRPr="008B085D">
        <w:rPr>
          <w:rFonts w:ascii="Times New Roman"/>
        </w:rPr>
        <w:t>4300m</w:t>
      </w:r>
      <w:r w:rsidRPr="008B085D">
        <w:rPr>
          <w:rFonts w:ascii="Times New Roman"/>
        </w:rPr>
        <w:t>）</w:t>
      </w:r>
    </w:p>
    <w:p w14:paraId="047969AA" w14:textId="77777777" w:rsidR="00713145" w:rsidRPr="00B159EF" w:rsidRDefault="00713145" w:rsidP="00713145">
      <w:pPr>
        <w:pStyle w:val="aff6"/>
      </w:pPr>
      <w:r w:rsidRPr="00B159EF">
        <w:rPr>
          <w:rFonts w:hint="eastAsia"/>
        </w:rPr>
        <w:t>工作极限范围：除非制造商另有说明，否则等于额定使用范围。</w:t>
      </w:r>
    </w:p>
    <w:p w14:paraId="40D760B2" w14:textId="77777777" w:rsidR="00713145" w:rsidRPr="00B159EF" w:rsidRDefault="00713145" w:rsidP="00713145">
      <w:pPr>
        <w:pStyle w:val="aff6"/>
      </w:pPr>
      <w:r w:rsidRPr="00B159EF">
        <w:rPr>
          <w:rFonts w:hint="eastAsia"/>
        </w:rPr>
        <w:lastRenderedPageBreak/>
        <w:t>贮存和运输极限范围：由制造商说明。</w:t>
      </w:r>
    </w:p>
    <w:p w14:paraId="21A56083" w14:textId="77777777" w:rsidR="00713145" w:rsidRPr="00B159EF" w:rsidRDefault="00713145" w:rsidP="00523E63">
      <w:pPr>
        <w:pStyle w:val="afa"/>
        <w:spacing w:before="156" w:after="156"/>
      </w:pPr>
      <w:r w:rsidRPr="00B159EF">
        <w:rPr>
          <w:rFonts w:hint="eastAsia"/>
        </w:rPr>
        <w:t>太阳辐射引起的热效应</w:t>
      </w:r>
    </w:p>
    <w:p w14:paraId="60743EE1" w14:textId="27F2C9FD" w:rsidR="00713145" w:rsidRPr="00B159EF" w:rsidRDefault="00617814" w:rsidP="00713145">
      <w:pPr>
        <w:pStyle w:val="aff6"/>
      </w:pPr>
      <w:r w:rsidRPr="00B159EF">
        <w:rPr>
          <w:rFonts w:hint="eastAsia"/>
        </w:rPr>
        <w:t>参比值</w:t>
      </w:r>
      <w:r w:rsidR="00713145" w:rsidRPr="00B159EF">
        <w:rPr>
          <w:rFonts w:hint="eastAsia"/>
        </w:rPr>
        <w:t>：没有直接照射</w:t>
      </w:r>
    </w:p>
    <w:p w14:paraId="669D2DE7" w14:textId="77777777" w:rsidR="00713145" w:rsidRPr="00B159EF" w:rsidRDefault="00713145" w:rsidP="00713145">
      <w:pPr>
        <w:pStyle w:val="aff6"/>
      </w:pPr>
      <w:r w:rsidRPr="00B159EF">
        <w:rPr>
          <w:rFonts w:hint="eastAsia"/>
        </w:rPr>
        <w:t>额定使用范围：</w:t>
      </w:r>
    </w:p>
    <w:p w14:paraId="36F6F3E6" w14:textId="77777777" w:rsidR="00713145" w:rsidRPr="008B085D" w:rsidRDefault="00713145" w:rsidP="00713145">
      <w:pPr>
        <w:pStyle w:val="aff6"/>
        <w:rPr>
          <w:rFonts w:ascii="Times New Roman"/>
        </w:rPr>
      </w:pPr>
      <w:r w:rsidRPr="008B085D">
        <w:rPr>
          <w:rFonts w:ascii="Times New Roman"/>
        </w:rPr>
        <w:t>I</w:t>
      </w:r>
      <w:r w:rsidRPr="008B085D">
        <w:rPr>
          <w:rFonts w:ascii="Times New Roman"/>
        </w:rPr>
        <w:t>类和</w:t>
      </w:r>
      <w:r w:rsidRPr="008B085D">
        <w:rPr>
          <w:rFonts w:ascii="Times New Roman"/>
        </w:rPr>
        <w:t>II</w:t>
      </w:r>
      <w:r w:rsidRPr="008B085D">
        <w:rPr>
          <w:rFonts w:ascii="Times New Roman"/>
        </w:rPr>
        <w:t>类：没有直接照射</w:t>
      </w:r>
    </w:p>
    <w:p w14:paraId="3AF7977F" w14:textId="26061713" w:rsidR="00713145" w:rsidRPr="00B159EF" w:rsidRDefault="00713145" w:rsidP="00713145">
      <w:pPr>
        <w:pStyle w:val="aff6"/>
      </w:pPr>
      <w:r w:rsidRPr="008B085D">
        <w:rPr>
          <w:rFonts w:ascii="Times New Roman"/>
        </w:rPr>
        <w:t>III</w:t>
      </w:r>
      <w:r w:rsidRPr="008B085D">
        <w:rPr>
          <w:rFonts w:ascii="Times New Roman"/>
        </w:rPr>
        <w:t>类：太阳辐射加上环境温度的综合影响不应该导致表面温度超过在</w:t>
      </w:r>
      <w:r w:rsidRPr="008B085D">
        <w:rPr>
          <w:rFonts w:ascii="Times New Roman"/>
        </w:rPr>
        <w:t>70</w:t>
      </w:r>
      <w:r w:rsidR="00896AD2" w:rsidRPr="008B085D">
        <w:rPr>
          <w:rFonts w:ascii="Times New Roman"/>
        </w:rPr>
        <w:t>℃</w:t>
      </w:r>
      <w:r w:rsidRPr="00B159EF">
        <w:rPr>
          <w:rFonts w:hint="eastAsia"/>
        </w:rPr>
        <w:t>的环境温度下获得的表面温度。</w:t>
      </w:r>
    </w:p>
    <w:p w14:paraId="477BADEA" w14:textId="77777777" w:rsidR="00713145" w:rsidRPr="00B159EF" w:rsidRDefault="00713145" w:rsidP="00713145">
      <w:pPr>
        <w:pStyle w:val="aff6"/>
      </w:pPr>
      <w:r w:rsidRPr="00B159EF">
        <w:rPr>
          <w:rFonts w:hint="eastAsia"/>
        </w:rPr>
        <w:t>工作极限范围：除非制造商有另外的说明，否则等于额定使用范围。</w:t>
      </w:r>
    </w:p>
    <w:p w14:paraId="6ECBCE7C" w14:textId="77777777" w:rsidR="00713145" w:rsidRPr="00B159EF" w:rsidRDefault="00713145" w:rsidP="00713145">
      <w:pPr>
        <w:pStyle w:val="aff6"/>
      </w:pPr>
      <w:r w:rsidRPr="00B159EF">
        <w:rPr>
          <w:rFonts w:hint="eastAsia"/>
        </w:rPr>
        <w:t>贮存和运输极限范围：由制造商说明</w:t>
      </w:r>
    </w:p>
    <w:p w14:paraId="1BBD5B24" w14:textId="77777777" w:rsidR="00713145" w:rsidRPr="00B159EF" w:rsidRDefault="00713145" w:rsidP="00523E63">
      <w:pPr>
        <w:pStyle w:val="afa"/>
        <w:spacing w:before="156" w:after="156"/>
      </w:pPr>
      <w:r w:rsidRPr="00B159EF">
        <w:rPr>
          <w:rFonts w:hint="eastAsia"/>
        </w:rPr>
        <w:t>环境中空气速度</w:t>
      </w:r>
    </w:p>
    <w:p w14:paraId="4A5E43BA" w14:textId="32ED65F7" w:rsidR="00713145" w:rsidRPr="00896AD2" w:rsidRDefault="003B0DEF" w:rsidP="00713145">
      <w:pPr>
        <w:pStyle w:val="aff6"/>
        <w:rPr>
          <w:rFonts w:ascii="Times New Roman"/>
        </w:rPr>
      </w:pPr>
      <w:r w:rsidRPr="00896AD2">
        <w:rPr>
          <w:rFonts w:ascii="Times New Roman"/>
        </w:rPr>
        <w:t>参比范围</w:t>
      </w:r>
      <w:r w:rsidR="00713145" w:rsidRPr="00896AD2">
        <w:rPr>
          <w:rFonts w:ascii="Times New Roman"/>
        </w:rPr>
        <w:t>：</w:t>
      </w:r>
      <w:r w:rsidR="00713145" w:rsidRPr="00896AD2">
        <w:rPr>
          <w:rFonts w:ascii="Times New Roman"/>
        </w:rPr>
        <w:t xml:space="preserve">0 m/s </w:t>
      </w:r>
      <w:r w:rsidR="00896AD2">
        <w:rPr>
          <w:rFonts w:ascii="Times New Roman"/>
        </w:rPr>
        <w:t>~</w:t>
      </w:r>
      <w:r w:rsidR="00713145" w:rsidRPr="00896AD2">
        <w:rPr>
          <w:rFonts w:ascii="Times New Roman"/>
        </w:rPr>
        <w:t xml:space="preserve"> 0.2m/s</w:t>
      </w:r>
      <w:r w:rsidR="00713145" w:rsidRPr="00896AD2">
        <w:rPr>
          <w:rFonts w:ascii="Times New Roman"/>
        </w:rPr>
        <w:t>。</w:t>
      </w:r>
    </w:p>
    <w:p w14:paraId="1D5913A2" w14:textId="77777777" w:rsidR="00713145" w:rsidRPr="00896AD2" w:rsidRDefault="00713145" w:rsidP="00713145">
      <w:pPr>
        <w:pStyle w:val="aff6"/>
        <w:rPr>
          <w:rFonts w:ascii="Times New Roman"/>
        </w:rPr>
      </w:pPr>
      <w:r w:rsidRPr="00896AD2">
        <w:rPr>
          <w:rFonts w:ascii="Times New Roman"/>
        </w:rPr>
        <w:t>额定使用范围：</w:t>
      </w:r>
    </w:p>
    <w:p w14:paraId="7D52F840" w14:textId="7A7411B4" w:rsidR="00713145" w:rsidRPr="008B085D" w:rsidRDefault="00713145" w:rsidP="00713145">
      <w:pPr>
        <w:pStyle w:val="aff6"/>
        <w:rPr>
          <w:rFonts w:ascii="Times New Roman"/>
        </w:rPr>
      </w:pPr>
      <w:r w:rsidRPr="008B085D">
        <w:rPr>
          <w:rFonts w:ascii="Times New Roman"/>
        </w:rPr>
        <w:t>I</w:t>
      </w:r>
      <w:r w:rsidRPr="008B085D">
        <w:rPr>
          <w:rFonts w:ascii="Times New Roman"/>
        </w:rPr>
        <w:t>类和</w:t>
      </w:r>
      <w:r w:rsidRPr="008B085D">
        <w:rPr>
          <w:rFonts w:ascii="Times New Roman"/>
        </w:rPr>
        <w:t>II</w:t>
      </w:r>
      <w:r w:rsidRPr="008B085D">
        <w:rPr>
          <w:rFonts w:ascii="Times New Roman"/>
        </w:rPr>
        <w:t>类：</w:t>
      </w:r>
      <w:r w:rsidRPr="008B085D">
        <w:rPr>
          <w:rFonts w:ascii="Times New Roman"/>
        </w:rPr>
        <w:t xml:space="preserve">0 m/s </w:t>
      </w:r>
      <w:r w:rsidR="00896AD2" w:rsidRPr="008B085D">
        <w:rPr>
          <w:rFonts w:ascii="Times New Roman"/>
        </w:rPr>
        <w:t>~</w:t>
      </w:r>
      <w:r w:rsidRPr="008B085D">
        <w:rPr>
          <w:rFonts w:ascii="Times New Roman"/>
        </w:rPr>
        <w:t xml:space="preserve"> 0.5 m/s</w:t>
      </w:r>
      <w:r w:rsidRPr="008B085D">
        <w:rPr>
          <w:rFonts w:ascii="Times New Roman"/>
        </w:rPr>
        <w:t>。</w:t>
      </w:r>
    </w:p>
    <w:p w14:paraId="730ABD9C" w14:textId="7C37C1EB" w:rsidR="00713145" w:rsidRPr="00896AD2" w:rsidRDefault="00713145" w:rsidP="00713145">
      <w:pPr>
        <w:pStyle w:val="aff6"/>
        <w:rPr>
          <w:rFonts w:ascii="Times New Roman"/>
        </w:rPr>
      </w:pPr>
      <w:r w:rsidRPr="008B085D">
        <w:rPr>
          <w:rFonts w:ascii="Times New Roman"/>
        </w:rPr>
        <w:t>III</w:t>
      </w:r>
      <w:r w:rsidRPr="008B085D">
        <w:rPr>
          <w:rFonts w:ascii="Times New Roman"/>
        </w:rPr>
        <w:t>类：</w:t>
      </w:r>
      <w:r w:rsidRPr="00896AD2">
        <w:rPr>
          <w:rFonts w:ascii="Times New Roman"/>
        </w:rPr>
        <w:t xml:space="preserve">0 m/s </w:t>
      </w:r>
      <w:r w:rsidR="00896AD2">
        <w:rPr>
          <w:rFonts w:ascii="Times New Roman"/>
        </w:rPr>
        <w:t>~</w:t>
      </w:r>
      <w:r w:rsidRPr="00896AD2">
        <w:rPr>
          <w:rFonts w:ascii="Times New Roman"/>
        </w:rPr>
        <w:t>5m/s</w:t>
      </w:r>
      <w:r w:rsidRPr="00896AD2">
        <w:rPr>
          <w:rFonts w:ascii="Times New Roman"/>
        </w:rPr>
        <w:t>。</w:t>
      </w:r>
    </w:p>
    <w:p w14:paraId="7E190E5E" w14:textId="77777777" w:rsidR="00713145" w:rsidRPr="00B159EF" w:rsidRDefault="00713145" w:rsidP="00713145">
      <w:pPr>
        <w:pStyle w:val="aff6"/>
      </w:pPr>
      <w:r w:rsidRPr="00B159EF">
        <w:rPr>
          <w:rFonts w:hint="eastAsia"/>
        </w:rPr>
        <w:t>工作极限范围：除非制造商有另外的说明，否则等于额定使用范围。</w:t>
      </w:r>
    </w:p>
    <w:p w14:paraId="2249205D" w14:textId="77777777" w:rsidR="00713145" w:rsidRPr="00B159EF" w:rsidRDefault="00713145" w:rsidP="00523E63">
      <w:pPr>
        <w:pStyle w:val="afa"/>
        <w:spacing w:before="156" w:after="156"/>
      </w:pPr>
      <w:r w:rsidRPr="00B159EF">
        <w:rPr>
          <w:rFonts w:hint="eastAsia"/>
        </w:rPr>
        <w:t>空气中沙和</w:t>
      </w:r>
      <w:proofErr w:type="gramStart"/>
      <w:r w:rsidRPr="00B159EF">
        <w:rPr>
          <w:rFonts w:hint="eastAsia"/>
        </w:rPr>
        <w:t>尘含量</w:t>
      </w:r>
      <w:proofErr w:type="gramEnd"/>
    </w:p>
    <w:p w14:paraId="6A6B5F22" w14:textId="77777777" w:rsidR="00713145" w:rsidRPr="00B159EF" w:rsidRDefault="00713145" w:rsidP="00713145">
      <w:pPr>
        <w:pStyle w:val="aff6"/>
      </w:pPr>
      <w:r w:rsidRPr="00B159EF">
        <w:rPr>
          <w:rFonts w:hint="eastAsia"/>
        </w:rPr>
        <w:t>参考的值：无可测量的含量</w:t>
      </w:r>
    </w:p>
    <w:p w14:paraId="342D82E7" w14:textId="77777777" w:rsidR="00713145" w:rsidRPr="00B159EF" w:rsidRDefault="00713145" w:rsidP="00713145">
      <w:pPr>
        <w:pStyle w:val="aff6"/>
      </w:pPr>
      <w:r w:rsidRPr="00B159EF">
        <w:rPr>
          <w:rFonts w:hint="eastAsia"/>
        </w:rPr>
        <w:t>额定使用范围：</w:t>
      </w:r>
    </w:p>
    <w:p w14:paraId="5103B2CE" w14:textId="77777777" w:rsidR="00713145" w:rsidRPr="008B085D" w:rsidRDefault="00713145" w:rsidP="00713145">
      <w:pPr>
        <w:pStyle w:val="aff6"/>
        <w:rPr>
          <w:rFonts w:ascii="Times New Roman"/>
        </w:rPr>
      </w:pPr>
      <w:r w:rsidRPr="008B085D">
        <w:rPr>
          <w:rFonts w:ascii="Times New Roman"/>
        </w:rPr>
        <w:t>I</w:t>
      </w:r>
      <w:r w:rsidRPr="008B085D">
        <w:rPr>
          <w:rFonts w:ascii="Times New Roman"/>
        </w:rPr>
        <w:t>类和</w:t>
      </w:r>
      <w:r w:rsidRPr="008B085D">
        <w:rPr>
          <w:rFonts w:ascii="Times New Roman"/>
        </w:rPr>
        <w:t>II</w:t>
      </w:r>
      <w:r w:rsidRPr="008B085D">
        <w:rPr>
          <w:rFonts w:ascii="Times New Roman"/>
        </w:rPr>
        <w:t>类：可以忽略不计的含量（例如：对分析仪的影响可忽略不计）。</w:t>
      </w:r>
    </w:p>
    <w:p w14:paraId="15EF6F57" w14:textId="77777777" w:rsidR="00713145" w:rsidRPr="00B159EF" w:rsidRDefault="00713145" w:rsidP="00713145">
      <w:pPr>
        <w:pStyle w:val="aff6"/>
      </w:pPr>
      <w:r w:rsidRPr="008B085D">
        <w:rPr>
          <w:rFonts w:ascii="Times New Roman"/>
        </w:rPr>
        <w:t>III</w:t>
      </w:r>
      <w:r w:rsidRPr="008B085D">
        <w:rPr>
          <w:rFonts w:ascii="Times New Roman"/>
        </w:rPr>
        <w:t>类：由</w:t>
      </w:r>
      <w:r w:rsidRPr="00B159EF">
        <w:rPr>
          <w:rFonts w:hint="eastAsia"/>
        </w:rPr>
        <w:t>制造商说明。</w:t>
      </w:r>
    </w:p>
    <w:p w14:paraId="1D8F22AA" w14:textId="77777777" w:rsidR="00713145" w:rsidRPr="00B159EF" w:rsidRDefault="00713145" w:rsidP="00713145">
      <w:pPr>
        <w:pStyle w:val="aff6"/>
      </w:pPr>
      <w:r w:rsidRPr="00B159EF">
        <w:rPr>
          <w:rFonts w:hint="eastAsia"/>
        </w:rPr>
        <w:t>工作极限范围：除非制造商有明确的说明，否则等于额定使用范围。</w:t>
      </w:r>
    </w:p>
    <w:p w14:paraId="1731A73B" w14:textId="77777777" w:rsidR="00713145" w:rsidRPr="00B159EF" w:rsidRDefault="00713145" w:rsidP="00713145">
      <w:pPr>
        <w:pStyle w:val="aff6"/>
      </w:pPr>
      <w:r w:rsidRPr="00B159EF">
        <w:rPr>
          <w:rFonts w:hint="eastAsia"/>
        </w:rPr>
        <w:t>贮存和运输极限范围：由制造商说明。</w:t>
      </w:r>
    </w:p>
    <w:p w14:paraId="66E9433F" w14:textId="77777777" w:rsidR="00713145" w:rsidRPr="00B159EF" w:rsidRDefault="00713145" w:rsidP="00523E63">
      <w:pPr>
        <w:pStyle w:val="afa"/>
        <w:spacing w:before="156" w:after="156"/>
      </w:pPr>
      <w:r w:rsidRPr="00B159EF">
        <w:rPr>
          <w:rFonts w:hint="eastAsia"/>
        </w:rPr>
        <w:t>空气中含盐量</w:t>
      </w:r>
    </w:p>
    <w:p w14:paraId="1DC5A64C" w14:textId="17FBC626" w:rsidR="00713145" w:rsidRPr="00B159EF" w:rsidRDefault="00617814" w:rsidP="00713145">
      <w:pPr>
        <w:pStyle w:val="aff6"/>
      </w:pPr>
      <w:r w:rsidRPr="00B159EF">
        <w:rPr>
          <w:rFonts w:hint="eastAsia"/>
        </w:rPr>
        <w:t>参比值</w:t>
      </w:r>
      <w:r w:rsidR="00713145" w:rsidRPr="00B159EF">
        <w:rPr>
          <w:rFonts w:hint="eastAsia"/>
        </w:rPr>
        <w:t>：无可测量的含量。</w:t>
      </w:r>
    </w:p>
    <w:p w14:paraId="4289865A" w14:textId="77777777" w:rsidR="00713145" w:rsidRPr="00B159EF" w:rsidRDefault="00713145" w:rsidP="00713145">
      <w:pPr>
        <w:pStyle w:val="aff6"/>
      </w:pPr>
      <w:r w:rsidRPr="00B159EF">
        <w:rPr>
          <w:rFonts w:hint="eastAsia"/>
        </w:rPr>
        <w:t>额定使用范围：</w:t>
      </w:r>
    </w:p>
    <w:p w14:paraId="30F4153F" w14:textId="77777777" w:rsidR="00713145" w:rsidRPr="008B085D" w:rsidRDefault="00713145" w:rsidP="00713145">
      <w:pPr>
        <w:pStyle w:val="aff6"/>
        <w:rPr>
          <w:rFonts w:ascii="Times New Roman"/>
        </w:rPr>
      </w:pPr>
      <w:r w:rsidRPr="008B085D">
        <w:rPr>
          <w:rFonts w:ascii="Times New Roman"/>
        </w:rPr>
        <w:t>I</w:t>
      </w:r>
      <w:r w:rsidRPr="008B085D">
        <w:rPr>
          <w:rFonts w:ascii="Times New Roman"/>
        </w:rPr>
        <w:t>类和</w:t>
      </w:r>
      <w:r w:rsidRPr="008B085D">
        <w:rPr>
          <w:rFonts w:ascii="Times New Roman"/>
        </w:rPr>
        <w:t>II</w:t>
      </w:r>
      <w:r w:rsidRPr="008B085D">
        <w:rPr>
          <w:rFonts w:ascii="Times New Roman"/>
        </w:rPr>
        <w:t>类：可以忽略不计的含量。</w:t>
      </w:r>
    </w:p>
    <w:p w14:paraId="1EDFD09B" w14:textId="77777777" w:rsidR="00713145" w:rsidRPr="00B159EF" w:rsidRDefault="00713145" w:rsidP="00713145">
      <w:pPr>
        <w:pStyle w:val="aff6"/>
      </w:pPr>
      <w:r w:rsidRPr="008B085D">
        <w:rPr>
          <w:rFonts w:ascii="Times New Roman"/>
        </w:rPr>
        <w:t>III</w:t>
      </w:r>
      <w:r w:rsidRPr="008B085D">
        <w:rPr>
          <w:rFonts w:ascii="Times New Roman"/>
        </w:rPr>
        <w:t>类：由制造商</w:t>
      </w:r>
      <w:r w:rsidRPr="00B159EF">
        <w:rPr>
          <w:rFonts w:hint="eastAsia"/>
        </w:rPr>
        <w:t>说明。</w:t>
      </w:r>
    </w:p>
    <w:p w14:paraId="0B527F10" w14:textId="77777777" w:rsidR="00713145" w:rsidRPr="00B159EF" w:rsidRDefault="00713145" w:rsidP="00713145">
      <w:pPr>
        <w:pStyle w:val="aff6"/>
      </w:pPr>
      <w:r w:rsidRPr="00B159EF">
        <w:rPr>
          <w:rFonts w:hint="eastAsia"/>
        </w:rPr>
        <w:t>工作极限范围：由制造商说明</w:t>
      </w:r>
    </w:p>
    <w:p w14:paraId="76E1377D" w14:textId="77777777" w:rsidR="00713145" w:rsidRPr="00B159EF" w:rsidRDefault="00713145" w:rsidP="00713145">
      <w:pPr>
        <w:pStyle w:val="aff6"/>
      </w:pPr>
      <w:r w:rsidRPr="00B159EF">
        <w:rPr>
          <w:rFonts w:hint="eastAsia"/>
        </w:rPr>
        <w:t>贮存和运输极限范围：由制造商说明。</w:t>
      </w:r>
    </w:p>
    <w:p w14:paraId="391ABCD5" w14:textId="77777777" w:rsidR="00713145" w:rsidRPr="00B159EF" w:rsidRDefault="00713145" w:rsidP="00523E63">
      <w:pPr>
        <w:pStyle w:val="afa"/>
        <w:spacing w:before="156" w:after="156"/>
      </w:pPr>
      <w:r w:rsidRPr="00B159EF">
        <w:rPr>
          <w:rFonts w:hint="eastAsia"/>
        </w:rPr>
        <w:t>空气中污染气体或蒸汽含量</w:t>
      </w:r>
    </w:p>
    <w:p w14:paraId="51CB0C1F" w14:textId="30ED6950" w:rsidR="00713145" w:rsidRPr="00B159EF" w:rsidRDefault="00617814" w:rsidP="00713145">
      <w:pPr>
        <w:pStyle w:val="aff6"/>
      </w:pPr>
      <w:r w:rsidRPr="00B159EF">
        <w:rPr>
          <w:rFonts w:hint="eastAsia"/>
        </w:rPr>
        <w:t>参比值</w:t>
      </w:r>
      <w:r w:rsidR="00713145" w:rsidRPr="00B159EF">
        <w:rPr>
          <w:rFonts w:hint="eastAsia"/>
        </w:rPr>
        <w:t>：无可测量的含量。</w:t>
      </w:r>
    </w:p>
    <w:p w14:paraId="759CEBCF" w14:textId="77777777" w:rsidR="00713145" w:rsidRPr="00B159EF" w:rsidRDefault="00713145" w:rsidP="00713145">
      <w:pPr>
        <w:pStyle w:val="aff6"/>
      </w:pPr>
      <w:r w:rsidRPr="00B159EF">
        <w:rPr>
          <w:rFonts w:hint="eastAsia"/>
        </w:rPr>
        <w:t>额定使用范围：I类—III类：由制造商说明。</w:t>
      </w:r>
    </w:p>
    <w:p w14:paraId="200F4948" w14:textId="77777777" w:rsidR="00713145" w:rsidRPr="00B159EF" w:rsidRDefault="00713145" w:rsidP="00713145">
      <w:pPr>
        <w:pStyle w:val="aff6"/>
      </w:pPr>
      <w:r w:rsidRPr="00B159EF">
        <w:rPr>
          <w:rFonts w:hint="eastAsia"/>
        </w:rPr>
        <w:t>工作极限范围：由制造商说明。</w:t>
      </w:r>
    </w:p>
    <w:p w14:paraId="057B03FC" w14:textId="77777777" w:rsidR="00713145" w:rsidRPr="00B159EF" w:rsidRDefault="00713145" w:rsidP="00713145">
      <w:pPr>
        <w:pStyle w:val="aff6"/>
      </w:pPr>
      <w:r w:rsidRPr="00B159EF">
        <w:rPr>
          <w:rFonts w:hint="eastAsia"/>
        </w:rPr>
        <w:t>贮存和运输极限范围：由制造商说明。</w:t>
      </w:r>
    </w:p>
    <w:p w14:paraId="5B549032" w14:textId="77777777" w:rsidR="00713145" w:rsidRPr="00B159EF" w:rsidRDefault="00713145" w:rsidP="00523E63">
      <w:pPr>
        <w:pStyle w:val="afa"/>
        <w:spacing w:before="156" w:after="156"/>
      </w:pPr>
      <w:r w:rsidRPr="00B159EF">
        <w:rPr>
          <w:rFonts w:hint="eastAsia"/>
        </w:rPr>
        <w:t>空气中液态水含量</w:t>
      </w:r>
    </w:p>
    <w:p w14:paraId="562CAA1A" w14:textId="1EEDDCCF" w:rsidR="00713145" w:rsidRPr="00B159EF" w:rsidRDefault="00617814" w:rsidP="00713145">
      <w:pPr>
        <w:pStyle w:val="aff6"/>
      </w:pPr>
      <w:r w:rsidRPr="00B159EF">
        <w:rPr>
          <w:rFonts w:hint="eastAsia"/>
        </w:rPr>
        <w:t>参比值</w:t>
      </w:r>
      <w:r w:rsidR="00713145" w:rsidRPr="00B159EF">
        <w:rPr>
          <w:rFonts w:hint="eastAsia"/>
        </w:rPr>
        <w:t>：无可测量的含量。</w:t>
      </w:r>
    </w:p>
    <w:p w14:paraId="0A867C6B" w14:textId="77777777" w:rsidR="00713145" w:rsidRPr="00B159EF" w:rsidRDefault="00713145" w:rsidP="00713145">
      <w:pPr>
        <w:pStyle w:val="aff6"/>
      </w:pPr>
      <w:r w:rsidRPr="00B159EF">
        <w:rPr>
          <w:rFonts w:hint="eastAsia"/>
        </w:rPr>
        <w:t>额定使用范围：</w:t>
      </w:r>
    </w:p>
    <w:p w14:paraId="645FC798" w14:textId="77777777" w:rsidR="00713145" w:rsidRPr="00B159EF" w:rsidRDefault="00713145" w:rsidP="00713145">
      <w:pPr>
        <w:pStyle w:val="aff6"/>
      </w:pPr>
      <w:r w:rsidRPr="00B159EF">
        <w:rPr>
          <w:rFonts w:hint="eastAsia"/>
        </w:rPr>
        <w:lastRenderedPageBreak/>
        <w:t>I类：可以忽略不计的含量。</w:t>
      </w:r>
    </w:p>
    <w:p w14:paraId="4979114C" w14:textId="77777777" w:rsidR="00713145" w:rsidRPr="00B159EF" w:rsidRDefault="00713145" w:rsidP="00713145">
      <w:pPr>
        <w:pStyle w:val="aff6"/>
      </w:pPr>
      <w:r w:rsidRPr="00B159EF">
        <w:rPr>
          <w:rFonts w:hint="eastAsia"/>
        </w:rPr>
        <w:t>II类：滴水。</w:t>
      </w:r>
    </w:p>
    <w:p w14:paraId="44996CD9" w14:textId="77777777" w:rsidR="00713145" w:rsidRPr="00B159EF" w:rsidRDefault="00713145" w:rsidP="00713145">
      <w:pPr>
        <w:pStyle w:val="aff6"/>
      </w:pPr>
      <w:r w:rsidRPr="00B159EF">
        <w:rPr>
          <w:rFonts w:hint="eastAsia"/>
        </w:rPr>
        <w:t>III类：泼水。</w:t>
      </w:r>
    </w:p>
    <w:p w14:paraId="4CF18B4F" w14:textId="77777777" w:rsidR="00713145" w:rsidRPr="00B159EF" w:rsidRDefault="00713145" w:rsidP="00713145">
      <w:pPr>
        <w:pStyle w:val="aff6"/>
      </w:pPr>
      <w:r w:rsidRPr="00B159EF">
        <w:rPr>
          <w:rFonts w:hint="eastAsia"/>
        </w:rPr>
        <w:t>工作极限范围：由制造商说明。</w:t>
      </w:r>
    </w:p>
    <w:p w14:paraId="697A44AA" w14:textId="77777777" w:rsidR="00713145" w:rsidRPr="00B159EF" w:rsidRDefault="00713145" w:rsidP="00713145">
      <w:pPr>
        <w:pStyle w:val="aff6"/>
      </w:pPr>
      <w:r w:rsidRPr="00B159EF">
        <w:rPr>
          <w:rFonts w:hint="eastAsia"/>
        </w:rPr>
        <w:t>贮存和运输极限范围：由制造商说明。</w:t>
      </w:r>
    </w:p>
    <w:p w14:paraId="12A92E56" w14:textId="77777777" w:rsidR="00713145" w:rsidRPr="00B159EF" w:rsidRDefault="00713145" w:rsidP="00523E63">
      <w:pPr>
        <w:pStyle w:val="af9"/>
        <w:spacing w:before="312" w:after="312"/>
      </w:pPr>
      <w:r w:rsidRPr="00B159EF">
        <w:rPr>
          <w:rFonts w:hint="eastAsia"/>
        </w:rPr>
        <w:t>机械条件</w:t>
      </w:r>
    </w:p>
    <w:p w14:paraId="7F636764" w14:textId="77777777" w:rsidR="00713145" w:rsidRPr="00B159EF" w:rsidRDefault="00713145" w:rsidP="00523E63">
      <w:pPr>
        <w:pStyle w:val="afa"/>
        <w:spacing w:before="156" w:after="156"/>
      </w:pPr>
      <w:r w:rsidRPr="00B159EF">
        <w:rPr>
          <w:rFonts w:hint="eastAsia"/>
        </w:rPr>
        <w:t>工作位置</w:t>
      </w:r>
    </w:p>
    <w:p w14:paraId="2382527A" w14:textId="01DC37A0" w:rsidR="00713145" w:rsidRPr="00B159EF" w:rsidRDefault="00617814" w:rsidP="00713145">
      <w:pPr>
        <w:pStyle w:val="aff6"/>
      </w:pPr>
      <w:r w:rsidRPr="00B159EF">
        <w:rPr>
          <w:rFonts w:hint="eastAsia"/>
        </w:rPr>
        <w:t>参比值</w:t>
      </w:r>
      <w:r w:rsidR="00713145" w:rsidRPr="00B159EF">
        <w:rPr>
          <w:rFonts w:hint="eastAsia"/>
        </w:rPr>
        <w:t>：由制造商说明位置。</w:t>
      </w:r>
    </w:p>
    <w:p w14:paraId="59A2E291" w14:textId="784E9AF6" w:rsidR="00713145" w:rsidRPr="00896AD2" w:rsidRDefault="00713145" w:rsidP="00713145">
      <w:pPr>
        <w:pStyle w:val="aff6"/>
        <w:rPr>
          <w:rFonts w:ascii="Times New Roman"/>
        </w:rPr>
      </w:pPr>
      <w:r w:rsidRPr="00896AD2">
        <w:rPr>
          <w:rFonts w:ascii="Times New Roman"/>
        </w:rPr>
        <w:t>与</w:t>
      </w:r>
      <w:r w:rsidR="00617814" w:rsidRPr="00896AD2">
        <w:rPr>
          <w:rFonts w:ascii="Times New Roman"/>
        </w:rPr>
        <w:t>参比值</w:t>
      </w:r>
      <w:r w:rsidRPr="00896AD2">
        <w:rPr>
          <w:rFonts w:ascii="Times New Roman"/>
        </w:rPr>
        <w:t>偏差：</w:t>
      </w:r>
      <w:r w:rsidRPr="00896AD2">
        <w:rPr>
          <w:rFonts w:ascii="Times New Roman"/>
        </w:rPr>
        <w:t>±1°</w:t>
      </w:r>
      <w:r w:rsidRPr="00896AD2">
        <w:rPr>
          <w:rFonts w:ascii="Times New Roman"/>
        </w:rPr>
        <w:t>。</w:t>
      </w:r>
    </w:p>
    <w:p w14:paraId="58DAC31E" w14:textId="77777777" w:rsidR="00713145" w:rsidRPr="00896AD2" w:rsidRDefault="00713145" w:rsidP="00713145">
      <w:pPr>
        <w:pStyle w:val="aff6"/>
        <w:rPr>
          <w:rFonts w:ascii="Times New Roman"/>
        </w:rPr>
      </w:pPr>
      <w:r w:rsidRPr="00896AD2">
        <w:rPr>
          <w:rFonts w:ascii="Times New Roman"/>
        </w:rPr>
        <w:t>额定使用范围：</w:t>
      </w:r>
    </w:p>
    <w:p w14:paraId="5B7C4C0F" w14:textId="77777777" w:rsidR="00713145" w:rsidRPr="00896AD2" w:rsidRDefault="00713145" w:rsidP="00713145">
      <w:pPr>
        <w:pStyle w:val="aff6"/>
        <w:rPr>
          <w:rFonts w:ascii="Times New Roman"/>
        </w:rPr>
      </w:pPr>
      <w:r w:rsidRPr="00896AD2">
        <w:rPr>
          <w:rFonts w:ascii="Times New Roman"/>
        </w:rPr>
        <w:t>I</w:t>
      </w:r>
      <w:r w:rsidRPr="00896AD2">
        <w:rPr>
          <w:rFonts w:ascii="Times New Roman"/>
        </w:rPr>
        <w:t>类和</w:t>
      </w:r>
      <w:r w:rsidRPr="00896AD2">
        <w:rPr>
          <w:rFonts w:ascii="Times New Roman"/>
        </w:rPr>
        <w:t>II</w:t>
      </w:r>
      <w:r w:rsidRPr="00896AD2">
        <w:rPr>
          <w:rFonts w:ascii="Times New Roman"/>
        </w:rPr>
        <w:t>类：参考位置</w:t>
      </w:r>
      <w:r w:rsidRPr="00896AD2">
        <w:rPr>
          <w:rFonts w:ascii="Times New Roman"/>
        </w:rPr>
        <w:t>± 30°</w:t>
      </w:r>
      <w:r w:rsidRPr="00896AD2">
        <w:rPr>
          <w:rFonts w:ascii="Times New Roman"/>
        </w:rPr>
        <w:t>。</w:t>
      </w:r>
    </w:p>
    <w:p w14:paraId="4A7EC672" w14:textId="77777777" w:rsidR="00713145" w:rsidRPr="00896AD2" w:rsidRDefault="00713145" w:rsidP="00713145">
      <w:pPr>
        <w:pStyle w:val="aff6"/>
        <w:rPr>
          <w:rFonts w:ascii="Times New Roman"/>
        </w:rPr>
      </w:pPr>
      <w:r w:rsidRPr="00896AD2">
        <w:rPr>
          <w:rFonts w:ascii="Times New Roman"/>
        </w:rPr>
        <w:t>III</w:t>
      </w:r>
      <w:r w:rsidRPr="00896AD2">
        <w:rPr>
          <w:rFonts w:ascii="Times New Roman"/>
        </w:rPr>
        <w:t>类：参考位置</w:t>
      </w:r>
      <w:r w:rsidRPr="00896AD2">
        <w:rPr>
          <w:rFonts w:ascii="Times New Roman"/>
        </w:rPr>
        <w:t>± 90°</w:t>
      </w:r>
    </w:p>
    <w:p w14:paraId="7C8FEBF0" w14:textId="77777777" w:rsidR="00713145" w:rsidRPr="00B159EF" w:rsidRDefault="00713145" w:rsidP="00713145">
      <w:pPr>
        <w:pStyle w:val="aff6"/>
      </w:pPr>
      <w:r w:rsidRPr="00B159EF">
        <w:rPr>
          <w:rFonts w:hint="eastAsia"/>
        </w:rPr>
        <w:t>工作极限范围：由制造商说明。</w:t>
      </w:r>
    </w:p>
    <w:p w14:paraId="385B3EF0" w14:textId="77777777" w:rsidR="00713145" w:rsidRPr="00B159EF" w:rsidRDefault="00713145" w:rsidP="00713145">
      <w:pPr>
        <w:pStyle w:val="aff6"/>
      </w:pPr>
      <w:r w:rsidRPr="00B159EF">
        <w:rPr>
          <w:rFonts w:hint="eastAsia"/>
        </w:rPr>
        <w:t>贮存和运输极限范围：由制造商说明。</w:t>
      </w:r>
    </w:p>
    <w:p w14:paraId="1F8A54A2" w14:textId="77777777" w:rsidR="00713145" w:rsidRPr="00B159EF" w:rsidRDefault="00713145" w:rsidP="00523E63">
      <w:pPr>
        <w:pStyle w:val="a8"/>
      </w:pPr>
      <w:r w:rsidRPr="00B159EF">
        <w:rPr>
          <w:rFonts w:hint="eastAsia"/>
        </w:rPr>
        <w:t>这些额定使用范围仅适用于没有方向敏感指示器的电子单元。对于用于具有内置定向敏感指示器的电子单元，制造商需要做出适当的陈述。</w:t>
      </w:r>
    </w:p>
    <w:p w14:paraId="18DD7D5B" w14:textId="77777777" w:rsidR="00713145" w:rsidRPr="00B159EF" w:rsidRDefault="00713145" w:rsidP="00523E63">
      <w:pPr>
        <w:pStyle w:val="afa"/>
        <w:spacing w:before="156" w:after="156"/>
      </w:pPr>
      <w:r w:rsidRPr="00B159EF">
        <w:rPr>
          <w:rFonts w:hint="eastAsia"/>
        </w:rPr>
        <w:t>通风</w:t>
      </w:r>
    </w:p>
    <w:p w14:paraId="041ECFDF" w14:textId="7A9BC527" w:rsidR="00713145" w:rsidRPr="00B159EF" w:rsidRDefault="00617814" w:rsidP="00713145">
      <w:pPr>
        <w:pStyle w:val="aff6"/>
      </w:pPr>
      <w:r w:rsidRPr="00B159EF">
        <w:rPr>
          <w:rFonts w:hint="eastAsia"/>
        </w:rPr>
        <w:t>参比值</w:t>
      </w:r>
      <w:r w:rsidR="00713145" w:rsidRPr="00B159EF">
        <w:rPr>
          <w:rFonts w:hint="eastAsia"/>
        </w:rPr>
        <w:t>：通风不受阻碍。</w:t>
      </w:r>
    </w:p>
    <w:p w14:paraId="2D196040" w14:textId="77777777" w:rsidR="00713145" w:rsidRPr="00B159EF" w:rsidRDefault="00713145" w:rsidP="00713145">
      <w:pPr>
        <w:pStyle w:val="aff6"/>
      </w:pPr>
      <w:r w:rsidRPr="00B159EF">
        <w:rPr>
          <w:rFonts w:hint="eastAsia"/>
        </w:rPr>
        <w:t>额定使用范围：</w:t>
      </w:r>
    </w:p>
    <w:p w14:paraId="418E409B" w14:textId="77777777" w:rsidR="00713145" w:rsidRPr="00B159EF" w:rsidRDefault="00713145" w:rsidP="00713145">
      <w:pPr>
        <w:pStyle w:val="aff6"/>
      </w:pPr>
      <w:r w:rsidRPr="00B159EF">
        <w:rPr>
          <w:rFonts w:hint="eastAsia"/>
        </w:rPr>
        <w:t>I类和II类：可以忽略的阻碍</w:t>
      </w:r>
    </w:p>
    <w:p w14:paraId="09514D7C" w14:textId="3DE24BD1" w:rsidR="00713145" w:rsidRPr="00B159EF" w:rsidRDefault="00713145" w:rsidP="00713145">
      <w:pPr>
        <w:pStyle w:val="aff6"/>
      </w:pPr>
      <w:r w:rsidRPr="00B159EF">
        <w:rPr>
          <w:rFonts w:hint="eastAsia"/>
        </w:rPr>
        <w:t>III类：通风受阻碍加上环境温度不应导致表面温度超过单独在</w:t>
      </w:r>
      <w:r w:rsidRPr="00896AD2">
        <w:rPr>
          <w:rFonts w:ascii="Times New Roman"/>
        </w:rPr>
        <w:t>70</w:t>
      </w:r>
      <w:r w:rsidR="00896AD2" w:rsidRPr="00896AD2">
        <w:rPr>
          <w:rFonts w:ascii="Times New Roman"/>
        </w:rPr>
        <w:t>℃</w:t>
      </w:r>
      <w:r w:rsidRPr="00B159EF">
        <w:rPr>
          <w:rFonts w:hint="eastAsia"/>
        </w:rPr>
        <w:t>环境温度下且通风不受阻的条件下的表面温度。</w:t>
      </w:r>
    </w:p>
    <w:p w14:paraId="0F1632FD" w14:textId="77777777" w:rsidR="00713145" w:rsidRPr="00B159EF" w:rsidRDefault="00713145" w:rsidP="00713145">
      <w:pPr>
        <w:pStyle w:val="aff6"/>
      </w:pPr>
      <w:r w:rsidRPr="00B159EF">
        <w:rPr>
          <w:rFonts w:hint="eastAsia"/>
        </w:rPr>
        <w:t>工作极限范围：由制造商说明。</w:t>
      </w:r>
    </w:p>
    <w:p w14:paraId="61AEDC70" w14:textId="77777777" w:rsidR="00713145" w:rsidRPr="00B159EF" w:rsidRDefault="00713145" w:rsidP="00523E63">
      <w:pPr>
        <w:pStyle w:val="afa"/>
        <w:spacing w:before="156" w:after="156"/>
      </w:pPr>
      <w:r w:rsidRPr="00B159EF">
        <w:rPr>
          <w:rFonts w:hint="eastAsia"/>
        </w:rPr>
        <w:t>振动</w:t>
      </w:r>
    </w:p>
    <w:p w14:paraId="0C4BAE4D" w14:textId="44E76EC4" w:rsidR="00713145" w:rsidRPr="00B159EF" w:rsidRDefault="00617814" w:rsidP="00713145">
      <w:pPr>
        <w:pStyle w:val="aff6"/>
      </w:pPr>
      <w:r w:rsidRPr="00B159EF">
        <w:rPr>
          <w:rFonts w:hint="eastAsia"/>
        </w:rPr>
        <w:t>参比值</w:t>
      </w:r>
      <w:r w:rsidR="00713145" w:rsidRPr="00B159EF">
        <w:rPr>
          <w:rFonts w:hint="eastAsia"/>
        </w:rPr>
        <w:t>：无可测量的含量</w:t>
      </w:r>
    </w:p>
    <w:p w14:paraId="4E6A6BE1" w14:textId="77777777" w:rsidR="00713145" w:rsidRPr="00B159EF" w:rsidRDefault="00713145" w:rsidP="00713145">
      <w:pPr>
        <w:pStyle w:val="aff6"/>
      </w:pPr>
      <w:r w:rsidRPr="00B159EF">
        <w:rPr>
          <w:rFonts w:hint="eastAsia"/>
        </w:rPr>
        <w:t>额定使用范围：</w:t>
      </w:r>
    </w:p>
    <w:p w14:paraId="63B98182" w14:textId="77777777" w:rsidR="00713145" w:rsidRPr="007369E5" w:rsidRDefault="00713145" w:rsidP="00713145">
      <w:pPr>
        <w:pStyle w:val="aff6"/>
        <w:rPr>
          <w:rFonts w:ascii="Times New Roman"/>
        </w:rPr>
      </w:pPr>
      <w:r w:rsidRPr="007369E5">
        <w:rPr>
          <w:rFonts w:ascii="Times New Roman"/>
        </w:rPr>
        <w:t>I</w:t>
      </w:r>
      <w:r w:rsidRPr="007369E5">
        <w:rPr>
          <w:rFonts w:ascii="Times New Roman"/>
        </w:rPr>
        <w:t>类：可以忽略。</w:t>
      </w:r>
    </w:p>
    <w:p w14:paraId="5EAA5235" w14:textId="77777777" w:rsidR="00713145" w:rsidRPr="007369E5" w:rsidRDefault="00713145" w:rsidP="00713145">
      <w:pPr>
        <w:pStyle w:val="aff6"/>
        <w:rPr>
          <w:rFonts w:ascii="Times New Roman"/>
        </w:rPr>
      </w:pPr>
      <w:r w:rsidRPr="007369E5">
        <w:rPr>
          <w:rFonts w:ascii="Times New Roman"/>
        </w:rPr>
        <w:t>II</w:t>
      </w:r>
      <w:r w:rsidRPr="007369E5">
        <w:rPr>
          <w:rFonts w:ascii="Times New Roman"/>
        </w:rPr>
        <w:t>类和</w:t>
      </w:r>
      <w:r w:rsidRPr="007369E5">
        <w:rPr>
          <w:rFonts w:ascii="Times New Roman"/>
        </w:rPr>
        <w:t>III</w:t>
      </w:r>
      <w:r w:rsidRPr="007369E5">
        <w:rPr>
          <w:rFonts w:ascii="Times New Roman"/>
        </w:rPr>
        <w:t>类：由制造商说明。</w:t>
      </w:r>
    </w:p>
    <w:p w14:paraId="4720B05E" w14:textId="77777777" w:rsidR="00713145" w:rsidRPr="00B159EF" w:rsidRDefault="00713145" w:rsidP="00713145">
      <w:pPr>
        <w:pStyle w:val="aff6"/>
      </w:pPr>
      <w:r w:rsidRPr="00B159EF">
        <w:rPr>
          <w:rFonts w:hint="eastAsia"/>
        </w:rPr>
        <w:t>贮存和运输极限范围：由制造商说明。</w:t>
      </w:r>
    </w:p>
    <w:p w14:paraId="4C1ADC51" w14:textId="77777777" w:rsidR="00713145" w:rsidRPr="00B159EF" w:rsidRDefault="00713145" w:rsidP="00523E63">
      <w:pPr>
        <w:pStyle w:val="af9"/>
        <w:spacing w:before="312" w:after="312"/>
      </w:pPr>
      <w:r w:rsidRPr="00B159EF">
        <w:rPr>
          <w:rFonts w:hint="eastAsia"/>
        </w:rPr>
        <w:t>主电源供电条件</w:t>
      </w:r>
    </w:p>
    <w:p w14:paraId="3D82E4EB" w14:textId="77777777" w:rsidR="00713145" w:rsidRPr="00B159EF" w:rsidRDefault="00713145" w:rsidP="00523E63">
      <w:pPr>
        <w:pStyle w:val="afa"/>
        <w:spacing w:before="156" w:after="156"/>
      </w:pPr>
      <w:r w:rsidRPr="00B159EF">
        <w:rPr>
          <w:rFonts w:hint="eastAsia"/>
        </w:rPr>
        <w:t xml:space="preserve"> 主电源电压（考虑波形失真）</w:t>
      </w:r>
    </w:p>
    <w:p w14:paraId="6194EEE0" w14:textId="63C54DA4" w:rsidR="00523E63" w:rsidRDefault="00523E63" w:rsidP="00523E63">
      <w:pPr>
        <w:pStyle w:val="aff6"/>
        <w:rPr>
          <w:rFonts w:ascii="Times New Roman"/>
        </w:rPr>
      </w:pPr>
      <w:r w:rsidRPr="007369E5">
        <w:rPr>
          <w:rFonts w:ascii="Times New Roman"/>
        </w:rPr>
        <w:t>表</w:t>
      </w:r>
      <w:r w:rsidRPr="007369E5">
        <w:rPr>
          <w:rFonts w:ascii="Times New Roman"/>
        </w:rPr>
        <w:t xml:space="preserve">A.1 </w:t>
      </w:r>
      <w:r w:rsidRPr="007369E5">
        <w:rPr>
          <w:rFonts w:ascii="Times New Roman"/>
        </w:rPr>
        <w:t>给出</w:t>
      </w:r>
      <w:r w:rsidRPr="007369E5">
        <w:rPr>
          <w:rFonts w:ascii="Times New Roman"/>
        </w:rPr>
        <w:t>I</w:t>
      </w:r>
      <w:r w:rsidRPr="007369E5">
        <w:rPr>
          <w:rFonts w:ascii="Times New Roman"/>
        </w:rPr>
        <w:t>类</w:t>
      </w:r>
      <w:r w:rsidRPr="007369E5">
        <w:rPr>
          <w:rFonts w:ascii="Times New Roman"/>
        </w:rPr>
        <w:t>—III</w:t>
      </w:r>
      <w:r w:rsidRPr="007369E5">
        <w:rPr>
          <w:rFonts w:ascii="Times New Roman"/>
        </w:rPr>
        <w:t>类主电源电压。</w:t>
      </w:r>
    </w:p>
    <w:p w14:paraId="23406BE4" w14:textId="7977BF19" w:rsidR="007369E5" w:rsidRDefault="007369E5" w:rsidP="00523E63">
      <w:pPr>
        <w:pStyle w:val="aff6"/>
        <w:rPr>
          <w:rFonts w:ascii="Times New Roman"/>
        </w:rPr>
      </w:pPr>
    </w:p>
    <w:p w14:paraId="01EB27E8" w14:textId="3566B2A5" w:rsidR="007369E5" w:rsidRDefault="007369E5" w:rsidP="00523E63">
      <w:pPr>
        <w:pStyle w:val="aff6"/>
        <w:rPr>
          <w:rFonts w:ascii="Times New Roman"/>
        </w:rPr>
      </w:pPr>
    </w:p>
    <w:p w14:paraId="3FE022BC" w14:textId="14A15905" w:rsidR="007369E5" w:rsidRDefault="007369E5" w:rsidP="00523E63">
      <w:pPr>
        <w:pStyle w:val="aff6"/>
        <w:rPr>
          <w:rFonts w:ascii="Times New Roman"/>
        </w:rPr>
      </w:pPr>
    </w:p>
    <w:p w14:paraId="0CE0DCAD" w14:textId="77777777" w:rsidR="007369E5" w:rsidRPr="007369E5" w:rsidRDefault="007369E5" w:rsidP="00523E63">
      <w:pPr>
        <w:pStyle w:val="aff6"/>
        <w:rPr>
          <w:rFonts w:ascii="Times New Roman" w:hint="eastAsia"/>
        </w:rPr>
      </w:pPr>
    </w:p>
    <w:p w14:paraId="299CE99C" w14:textId="77777777" w:rsidR="00523E63" w:rsidRPr="00B159EF" w:rsidRDefault="00523E63" w:rsidP="00523E63">
      <w:pPr>
        <w:pStyle w:val="af5"/>
        <w:spacing w:before="156" w:after="156"/>
      </w:pPr>
      <w:r w:rsidRPr="00B159EF">
        <w:rPr>
          <w:rFonts w:hint="eastAsia"/>
        </w:rPr>
        <w:lastRenderedPageBreak/>
        <w:t xml:space="preserve"> 主电源电压</w:t>
      </w:r>
    </w:p>
    <w:tbl>
      <w:tblPr>
        <w:tblStyle w:val="afffffa"/>
        <w:tblW w:w="0" w:type="auto"/>
        <w:tblLook w:val="04A0" w:firstRow="1" w:lastRow="0" w:firstColumn="1" w:lastColumn="0" w:noHBand="0" w:noVBand="1"/>
      </w:tblPr>
      <w:tblGrid>
        <w:gridCol w:w="3114"/>
        <w:gridCol w:w="3115"/>
        <w:gridCol w:w="3115"/>
      </w:tblGrid>
      <w:tr w:rsidR="00B159EF" w:rsidRPr="007369E5" w14:paraId="08C386EE" w14:textId="77777777" w:rsidTr="00523E63">
        <w:tc>
          <w:tcPr>
            <w:tcW w:w="3114" w:type="dxa"/>
          </w:tcPr>
          <w:p w14:paraId="03BABE2C" w14:textId="77777777" w:rsidR="00523E63" w:rsidRPr="007369E5" w:rsidRDefault="00523E63" w:rsidP="00523E63">
            <w:pPr>
              <w:pStyle w:val="aff6"/>
              <w:ind w:firstLineChars="0" w:firstLine="0"/>
              <w:rPr>
                <w:rFonts w:ascii="Times New Roman"/>
              </w:rPr>
            </w:pPr>
          </w:p>
        </w:tc>
        <w:tc>
          <w:tcPr>
            <w:tcW w:w="3115" w:type="dxa"/>
          </w:tcPr>
          <w:p w14:paraId="2E1E4FD0" w14:textId="77777777" w:rsidR="00523E63" w:rsidRPr="007369E5" w:rsidRDefault="00523E63" w:rsidP="00523E63">
            <w:pPr>
              <w:pStyle w:val="aff6"/>
              <w:ind w:firstLineChars="0" w:firstLine="0"/>
              <w:rPr>
                <w:rFonts w:ascii="Times New Roman" w:eastAsia="黑体"/>
                <w:sz w:val="18"/>
              </w:rPr>
            </w:pPr>
            <w:r w:rsidRPr="007369E5">
              <w:rPr>
                <w:rFonts w:ascii="Times New Roman" w:eastAsia="黑体"/>
                <w:sz w:val="18"/>
              </w:rPr>
              <w:t>d.c. and a.c. (r.m.s.)</w:t>
            </w:r>
          </w:p>
        </w:tc>
        <w:tc>
          <w:tcPr>
            <w:tcW w:w="3115" w:type="dxa"/>
          </w:tcPr>
          <w:p w14:paraId="5BE8B062" w14:textId="77777777" w:rsidR="00523E63" w:rsidRPr="007369E5" w:rsidRDefault="00523E63" w:rsidP="00523E63">
            <w:pPr>
              <w:pStyle w:val="aff6"/>
              <w:ind w:firstLineChars="0" w:firstLine="0"/>
              <w:rPr>
                <w:rFonts w:ascii="Times New Roman" w:eastAsia="黑体"/>
                <w:sz w:val="18"/>
              </w:rPr>
            </w:pPr>
            <w:r w:rsidRPr="007369E5">
              <w:rPr>
                <w:rFonts w:ascii="Times New Roman" w:eastAsia="黑体"/>
                <w:sz w:val="18"/>
              </w:rPr>
              <w:t>a.c.(peak)</w:t>
            </w:r>
          </w:p>
        </w:tc>
      </w:tr>
      <w:tr w:rsidR="00B159EF" w:rsidRPr="007369E5" w14:paraId="157E5960" w14:textId="77777777" w:rsidTr="00523E63">
        <w:tc>
          <w:tcPr>
            <w:tcW w:w="3114" w:type="dxa"/>
          </w:tcPr>
          <w:p w14:paraId="501C1E71" w14:textId="7D9129F2" w:rsidR="00523E63" w:rsidRPr="007369E5" w:rsidRDefault="00617814" w:rsidP="00AC49C7">
            <w:pPr>
              <w:pStyle w:val="aff6"/>
              <w:ind w:firstLineChars="0" w:firstLine="0"/>
              <w:jc w:val="center"/>
              <w:rPr>
                <w:rFonts w:ascii="Times New Roman"/>
                <w:sz w:val="18"/>
              </w:rPr>
            </w:pPr>
            <w:r w:rsidRPr="007369E5">
              <w:rPr>
                <w:rFonts w:ascii="Times New Roman"/>
                <w:sz w:val="18"/>
              </w:rPr>
              <w:t>参比值</w:t>
            </w:r>
            <w:r w:rsidR="00523E63" w:rsidRPr="007369E5">
              <w:rPr>
                <w:rFonts w:ascii="Times New Roman"/>
                <w:sz w:val="18"/>
              </w:rPr>
              <w:t>：</w:t>
            </w:r>
          </w:p>
        </w:tc>
        <w:tc>
          <w:tcPr>
            <w:tcW w:w="3115" w:type="dxa"/>
          </w:tcPr>
          <w:p w14:paraId="61C8C7EA"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额定值</w:t>
            </w:r>
          </w:p>
        </w:tc>
        <w:tc>
          <w:tcPr>
            <w:tcW w:w="3115" w:type="dxa"/>
          </w:tcPr>
          <w:p w14:paraId="6EAA474D"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额定值</w:t>
            </w:r>
          </w:p>
        </w:tc>
      </w:tr>
      <w:tr w:rsidR="00B159EF" w:rsidRPr="007369E5" w14:paraId="6B58604D" w14:textId="77777777" w:rsidTr="00523E63">
        <w:tc>
          <w:tcPr>
            <w:tcW w:w="3114" w:type="dxa"/>
          </w:tcPr>
          <w:p w14:paraId="2B3769DB" w14:textId="45031376" w:rsidR="00523E63" w:rsidRPr="007369E5" w:rsidRDefault="00523E63" w:rsidP="00AC49C7">
            <w:pPr>
              <w:pStyle w:val="aff6"/>
              <w:ind w:firstLineChars="0" w:firstLine="0"/>
              <w:jc w:val="center"/>
              <w:rPr>
                <w:rFonts w:ascii="Times New Roman"/>
                <w:sz w:val="18"/>
              </w:rPr>
            </w:pPr>
            <w:r w:rsidRPr="007369E5">
              <w:rPr>
                <w:rFonts w:ascii="Times New Roman"/>
                <w:sz w:val="18"/>
              </w:rPr>
              <w:t>与</w:t>
            </w:r>
            <w:r w:rsidR="00617814" w:rsidRPr="007369E5">
              <w:rPr>
                <w:rFonts w:ascii="Times New Roman"/>
                <w:sz w:val="18"/>
              </w:rPr>
              <w:t>参比值</w:t>
            </w:r>
            <w:r w:rsidRPr="007369E5">
              <w:rPr>
                <w:rFonts w:ascii="Times New Roman"/>
                <w:sz w:val="18"/>
              </w:rPr>
              <w:t>偏差</w:t>
            </w:r>
          </w:p>
        </w:tc>
        <w:tc>
          <w:tcPr>
            <w:tcW w:w="3115" w:type="dxa"/>
          </w:tcPr>
          <w:p w14:paraId="07E4AFF5"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 1%</w:t>
            </w:r>
          </w:p>
        </w:tc>
        <w:tc>
          <w:tcPr>
            <w:tcW w:w="3115" w:type="dxa"/>
          </w:tcPr>
          <w:p w14:paraId="6B3F02B9"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 2%</w:t>
            </w:r>
          </w:p>
        </w:tc>
      </w:tr>
      <w:tr w:rsidR="00B159EF" w:rsidRPr="007369E5" w14:paraId="27A9A938" w14:textId="77777777" w:rsidTr="00523E63">
        <w:tc>
          <w:tcPr>
            <w:tcW w:w="3114" w:type="dxa"/>
          </w:tcPr>
          <w:p w14:paraId="387355CC"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额定使用范围</w:t>
            </w:r>
          </w:p>
        </w:tc>
        <w:tc>
          <w:tcPr>
            <w:tcW w:w="3115" w:type="dxa"/>
          </w:tcPr>
          <w:p w14:paraId="3BAF3546" w14:textId="77777777" w:rsidR="00523E63" w:rsidRPr="007369E5" w:rsidRDefault="00523E63" w:rsidP="00AC49C7">
            <w:pPr>
              <w:pStyle w:val="aff6"/>
              <w:ind w:firstLineChars="0" w:firstLine="0"/>
              <w:jc w:val="center"/>
              <w:rPr>
                <w:rFonts w:ascii="Times New Roman"/>
                <w:sz w:val="18"/>
              </w:rPr>
            </w:pPr>
          </w:p>
        </w:tc>
        <w:tc>
          <w:tcPr>
            <w:tcW w:w="3115" w:type="dxa"/>
          </w:tcPr>
          <w:p w14:paraId="4B9B80D1" w14:textId="77777777" w:rsidR="00523E63" w:rsidRPr="007369E5" w:rsidRDefault="00523E63" w:rsidP="00AC49C7">
            <w:pPr>
              <w:pStyle w:val="aff6"/>
              <w:ind w:firstLineChars="0" w:firstLine="0"/>
              <w:jc w:val="center"/>
              <w:rPr>
                <w:rFonts w:ascii="Times New Roman"/>
                <w:sz w:val="18"/>
              </w:rPr>
            </w:pPr>
          </w:p>
        </w:tc>
      </w:tr>
      <w:tr w:rsidR="00B159EF" w:rsidRPr="007369E5" w14:paraId="1F18CB2C" w14:textId="77777777" w:rsidTr="00523E63">
        <w:tc>
          <w:tcPr>
            <w:tcW w:w="3114" w:type="dxa"/>
          </w:tcPr>
          <w:p w14:paraId="32CD9446"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I</w:t>
            </w:r>
            <w:r w:rsidRPr="007369E5">
              <w:rPr>
                <w:rFonts w:ascii="Times New Roman"/>
                <w:sz w:val="18"/>
              </w:rPr>
              <w:t>类</w:t>
            </w:r>
          </w:p>
        </w:tc>
        <w:tc>
          <w:tcPr>
            <w:tcW w:w="3115" w:type="dxa"/>
          </w:tcPr>
          <w:p w14:paraId="13BE0D7C"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 10%</w:t>
            </w:r>
          </w:p>
        </w:tc>
        <w:tc>
          <w:tcPr>
            <w:tcW w:w="3115" w:type="dxa"/>
          </w:tcPr>
          <w:p w14:paraId="7D180F88"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t>± 12%</w:t>
            </w:r>
          </w:p>
        </w:tc>
      </w:tr>
      <w:tr w:rsidR="00B159EF" w:rsidRPr="007369E5" w14:paraId="42C6F5D7" w14:textId="77777777" w:rsidTr="00523E63">
        <w:tc>
          <w:tcPr>
            <w:tcW w:w="3114" w:type="dxa"/>
          </w:tcPr>
          <w:p w14:paraId="153706B7"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fldChar w:fldCharType="begin"/>
            </w:r>
            <w:r w:rsidRPr="007369E5">
              <w:rPr>
                <w:rFonts w:ascii="Times New Roman"/>
                <w:sz w:val="18"/>
              </w:rPr>
              <w:instrText xml:space="preserve"> = 2 \* ROMAN </w:instrText>
            </w:r>
            <w:r w:rsidRPr="007369E5">
              <w:rPr>
                <w:rFonts w:ascii="Times New Roman"/>
                <w:sz w:val="18"/>
              </w:rPr>
              <w:fldChar w:fldCharType="separate"/>
            </w:r>
            <w:r w:rsidR="002B02E5" w:rsidRPr="007369E5">
              <w:rPr>
                <w:rFonts w:ascii="Times New Roman"/>
                <w:sz w:val="18"/>
              </w:rPr>
              <w:t>II</w:t>
            </w:r>
            <w:r w:rsidRPr="007369E5">
              <w:rPr>
                <w:rFonts w:ascii="Times New Roman"/>
                <w:sz w:val="18"/>
              </w:rPr>
              <w:fldChar w:fldCharType="end"/>
            </w:r>
            <w:r w:rsidRPr="007369E5">
              <w:rPr>
                <w:rFonts w:ascii="Times New Roman"/>
                <w:sz w:val="18"/>
              </w:rPr>
              <w:t>类</w:t>
            </w:r>
          </w:p>
        </w:tc>
        <w:tc>
          <w:tcPr>
            <w:tcW w:w="3115" w:type="dxa"/>
          </w:tcPr>
          <w:p w14:paraId="7B096901" w14:textId="7949FD48" w:rsidR="00523E63" w:rsidRPr="007369E5" w:rsidRDefault="00523E63" w:rsidP="00AC49C7">
            <w:pPr>
              <w:pStyle w:val="aff6"/>
              <w:ind w:firstLineChars="0" w:firstLine="0"/>
              <w:jc w:val="center"/>
              <w:rPr>
                <w:rFonts w:ascii="Times New Roman"/>
                <w:sz w:val="18"/>
              </w:rPr>
            </w:pPr>
            <w:r w:rsidRPr="007369E5">
              <w:rPr>
                <w:rFonts w:ascii="Times New Roman"/>
                <w:sz w:val="18"/>
              </w:rPr>
              <w:t xml:space="preserve">-12% </w:t>
            </w:r>
            <w:r w:rsidR="007369E5">
              <w:rPr>
                <w:rFonts w:ascii="Times New Roman"/>
                <w:sz w:val="18"/>
              </w:rPr>
              <w:t>~</w:t>
            </w:r>
            <w:r w:rsidRPr="007369E5">
              <w:rPr>
                <w:rFonts w:ascii="Times New Roman"/>
                <w:sz w:val="18"/>
              </w:rPr>
              <w:t xml:space="preserve"> +10%</w:t>
            </w:r>
          </w:p>
        </w:tc>
        <w:tc>
          <w:tcPr>
            <w:tcW w:w="3115" w:type="dxa"/>
          </w:tcPr>
          <w:p w14:paraId="330E32FD" w14:textId="579A0EDF" w:rsidR="00523E63" w:rsidRPr="007369E5" w:rsidRDefault="00523E63" w:rsidP="00AC49C7">
            <w:pPr>
              <w:pStyle w:val="aff6"/>
              <w:ind w:firstLineChars="0" w:firstLine="0"/>
              <w:jc w:val="center"/>
              <w:rPr>
                <w:rFonts w:ascii="Times New Roman"/>
                <w:sz w:val="18"/>
              </w:rPr>
            </w:pPr>
            <w:r w:rsidRPr="007369E5">
              <w:rPr>
                <w:rFonts w:ascii="Times New Roman"/>
                <w:sz w:val="18"/>
              </w:rPr>
              <w:t xml:space="preserve">-17% </w:t>
            </w:r>
            <w:r w:rsidR="007369E5">
              <w:rPr>
                <w:rFonts w:ascii="Times New Roman"/>
                <w:sz w:val="18"/>
              </w:rPr>
              <w:t>~</w:t>
            </w:r>
            <w:r w:rsidRPr="007369E5">
              <w:rPr>
                <w:rFonts w:ascii="Times New Roman"/>
                <w:sz w:val="18"/>
              </w:rPr>
              <w:t xml:space="preserve"> +15%</w:t>
            </w:r>
          </w:p>
        </w:tc>
      </w:tr>
      <w:tr w:rsidR="00B159EF" w:rsidRPr="007369E5" w14:paraId="123F844D" w14:textId="77777777" w:rsidTr="00523E63">
        <w:tc>
          <w:tcPr>
            <w:tcW w:w="3114" w:type="dxa"/>
          </w:tcPr>
          <w:p w14:paraId="65D22274" w14:textId="77777777" w:rsidR="00523E63" w:rsidRPr="007369E5" w:rsidRDefault="00523E63" w:rsidP="00AC49C7">
            <w:pPr>
              <w:pStyle w:val="aff6"/>
              <w:ind w:firstLineChars="0" w:firstLine="0"/>
              <w:jc w:val="center"/>
              <w:rPr>
                <w:rFonts w:ascii="Times New Roman"/>
                <w:sz w:val="18"/>
              </w:rPr>
            </w:pPr>
            <w:r w:rsidRPr="007369E5">
              <w:rPr>
                <w:rFonts w:ascii="Times New Roman"/>
                <w:sz w:val="18"/>
              </w:rPr>
              <w:fldChar w:fldCharType="begin"/>
            </w:r>
            <w:r w:rsidRPr="007369E5">
              <w:rPr>
                <w:rFonts w:ascii="Times New Roman"/>
                <w:sz w:val="18"/>
              </w:rPr>
              <w:instrText xml:space="preserve"> = 3 \* ROMAN </w:instrText>
            </w:r>
            <w:r w:rsidRPr="007369E5">
              <w:rPr>
                <w:rFonts w:ascii="Times New Roman"/>
                <w:sz w:val="18"/>
              </w:rPr>
              <w:fldChar w:fldCharType="separate"/>
            </w:r>
            <w:r w:rsidR="002B02E5" w:rsidRPr="007369E5">
              <w:rPr>
                <w:rFonts w:ascii="Times New Roman"/>
                <w:sz w:val="18"/>
              </w:rPr>
              <w:t>III</w:t>
            </w:r>
            <w:r w:rsidRPr="007369E5">
              <w:rPr>
                <w:rFonts w:ascii="Times New Roman"/>
                <w:sz w:val="18"/>
              </w:rPr>
              <w:fldChar w:fldCharType="end"/>
            </w:r>
            <w:r w:rsidRPr="007369E5">
              <w:rPr>
                <w:rFonts w:ascii="Times New Roman"/>
                <w:sz w:val="18"/>
              </w:rPr>
              <w:t>类</w:t>
            </w:r>
          </w:p>
        </w:tc>
        <w:tc>
          <w:tcPr>
            <w:tcW w:w="3115" w:type="dxa"/>
          </w:tcPr>
          <w:p w14:paraId="4980A4D1" w14:textId="7B5DB676" w:rsidR="00523E63" w:rsidRPr="007369E5" w:rsidRDefault="00523E63" w:rsidP="00AC49C7">
            <w:pPr>
              <w:pStyle w:val="aff6"/>
              <w:ind w:firstLineChars="0" w:firstLine="0"/>
              <w:jc w:val="center"/>
              <w:rPr>
                <w:rFonts w:ascii="Times New Roman"/>
                <w:sz w:val="18"/>
              </w:rPr>
            </w:pPr>
            <w:r w:rsidRPr="007369E5">
              <w:rPr>
                <w:rFonts w:ascii="Times New Roman"/>
                <w:sz w:val="18"/>
              </w:rPr>
              <w:t xml:space="preserve">-20% </w:t>
            </w:r>
            <w:r w:rsidR="007369E5">
              <w:rPr>
                <w:rFonts w:ascii="Times New Roman" w:hint="eastAsia"/>
                <w:sz w:val="18"/>
              </w:rPr>
              <w:t>~</w:t>
            </w:r>
            <w:r w:rsidRPr="007369E5">
              <w:rPr>
                <w:rFonts w:ascii="Times New Roman"/>
                <w:sz w:val="18"/>
              </w:rPr>
              <w:t>+15%</w:t>
            </w:r>
          </w:p>
        </w:tc>
        <w:tc>
          <w:tcPr>
            <w:tcW w:w="3115" w:type="dxa"/>
          </w:tcPr>
          <w:p w14:paraId="673FB63F" w14:textId="7154DE69" w:rsidR="00523E63" w:rsidRPr="007369E5" w:rsidRDefault="00523E63" w:rsidP="00AC49C7">
            <w:pPr>
              <w:pStyle w:val="aff6"/>
              <w:ind w:firstLineChars="0" w:firstLine="0"/>
              <w:jc w:val="center"/>
              <w:rPr>
                <w:rFonts w:ascii="Times New Roman"/>
                <w:sz w:val="18"/>
              </w:rPr>
            </w:pPr>
            <w:r w:rsidRPr="007369E5">
              <w:rPr>
                <w:rFonts w:ascii="Times New Roman"/>
                <w:sz w:val="18"/>
              </w:rPr>
              <w:t xml:space="preserve">-30% </w:t>
            </w:r>
            <w:r w:rsidR="007369E5">
              <w:rPr>
                <w:rFonts w:ascii="Times New Roman"/>
                <w:sz w:val="18"/>
              </w:rPr>
              <w:t>~</w:t>
            </w:r>
            <w:r w:rsidRPr="007369E5">
              <w:rPr>
                <w:rFonts w:ascii="Times New Roman"/>
                <w:sz w:val="18"/>
              </w:rPr>
              <w:t>+25%</w:t>
            </w:r>
          </w:p>
        </w:tc>
      </w:tr>
      <w:tr w:rsidR="00B159EF" w:rsidRPr="00B159EF" w14:paraId="43ED50AD" w14:textId="77777777" w:rsidTr="00523E63">
        <w:tc>
          <w:tcPr>
            <w:tcW w:w="9344" w:type="dxa"/>
            <w:gridSpan w:val="3"/>
          </w:tcPr>
          <w:p w14:paraId="29C349A7" w14:textId="77777777" w:rsidR="00523E63" w:rsidRPr="00B159EF" w:rsidRDefault="00753447" w:rsidP="00753447">
            <w:pPr>
              <w:pStyle w:val="aff6"/>
              <w:ind w:firstLine="360"/>
              <w:rPr>
                <w:sz w:val="18"/>
              </w:rPr>
            </w:pPr>
            <w:r w:rsidRPr="00B159EF">
              <w:rPr>
                <w:rFonts w:hint="eastAsia"/>
                <w:sz w:val="18"/>
              </w:rPr>
              <w:t>注：</w:t>
            </w:r>
            <w:r w:rsidR="00523E63" w:rsidRPr="00B159EF">
              <w:rPr>
                <w:rFonts w:hint="eastAsia"/>
                <w:sz w:val="18"/>
              </w:rPr>
              <w:t>工作极限范围：除非制造商有另外的说明，否则等于额定使用范围</w:t>
            </w:r>
            <w:r w:rsidRPr="00B159EF">
              <w:rPr>
                <w:rFonts w:hint="eastAsia"/>
                <w:sz w:val="18"/>
              </w:rPr>
              <w:t>。</w:t>
            </w:r>
          </w:p>
        </w:tc>
      </w:tr>
    </w:tbl>
    <w:p w14:paraId="023CE1DB" w14:textId="77777777" w:rsidR="00713145" w:rsidRPr="00B159EF" w:rsidRDefault="00713145" w:rsidP="00407E13">
      <w:pPr>
        <w:pStyle w:val="afa"/>
        <w:spacing w:before="156" w:after="156"/>
        <w:rPr>
          <w:sz w:val="18"/>
          <w:szCs w:val="18"/>
        </w:rPr>
      </w:pPr>
      <w:r w:rsidRPr="00B159EF">
        <w:rPr>
          <w:rFonts w:hint="eastAsia"/>
          <w:sz w:val="18"/>
          <w:szCs w:val="18"/>
        </w:rPr>
        <w:t>主电源频率</w:t>
      </w:r>
    </w:p>
    <w:p w14:paraId="74B13C56" w14:textId="77777777" w:rsidR="00713145" w:rsidRPr="00F2545B" w:rsidRDefault="00713145" w:rsidP="00713145">
      <w:pPr>
        <w:pStyle w:val="aff6"/>
        <w:rPr>
          <w:rFonts w:ascii="Times New Roman"/>
        </w:rPr>
      </w:pPr>
      <w:r w:rsidRPr="00F2545B">
        <w:rPr>
          <w:rFonts w:ascii="Times New Roman"/>
        </w:rPr>
        <w:t>表</w:t>
      </w:r>
      <w:r w:rsidRPr="00F2545B">
        <w:rPr>
          <w:rFonts w:ascii="Times New Roman"/>
        </w:rPr>
        <w:t xml:space="preserve">A.2 </w:t>
      </w:r>
      <w:r w:rsidRPr="00F2545B">
        <w:rPr>
          <w:rFonts w:ascii="Times New Roman"/>
        </w:rPr>
        <w:t>给出</w:t>
      </w:r>
      <w:r w:rsidRPr="00F2545B">
        <w:rPr>
          <w:rFonts w:ascii="Times New Roman"/>
        </w:rPr>
        <w:t>I</w:t>
      </w:r>
      <w:r w:rsidRPr="00F2545B">
        <w:rPr>
          <w:rFonts w:ascii="Times New Roman"/>
        </w:rPr>
        <w:t>类</w:t>
      </w:r>
      <w:r w:rsidRPr="00F2545B">
        <w:rPr>
          <w:rFonts w:ascii="Times New Roman"/>
        </w:rPr>
        <w:t>—III</w:t>
      </w:r>
      <w:r w:rsidRPr="00F2545B">
        <w:rPr>
          <w:rFonts w:ascii="Times New Roman"/>
        </w:rPr>
        <w:t>类主电源频率。</w:t>
      </w:r>
    </w:p>
    <w:p w14:paraId="4E64AEC6" w14:textId="77777777" w:rsidR="00713145" w:rsidRPr="00B159EF" w:rsidRDefault="00713145" w:rsidP="00407E13">
      <w:pPr>
        <w:pStyle w:val="af5"/>
        <w:spacing w:before="156" w:after="156"/>
      </w:pPr>
      <w:r w:rsidRPr="00B159EF">
        <w:rPr>
          <w:rFonts w:hint="eastAsia"/>
        </w:rPr>
        <w:t>表A.2 主电源频率</w:t>
      </w:r>
    </w:p>
    <w:tbl>
      <w:tblPr>
        <w:tblStyle w:val="afffffa"/>
        <w:tblW w:w="0" w:type="auto"/>
        <w:tblLook w:val="04A0" w:firstRow="1" w:lastRow="0" w:firstColumn="1" w:lastColumn="0" w:noHBand="0" w:noVBand="1"/>
      </w:tblPr>
      <w:tblGrid>
        <w:gridCol w:w="4672"/>
        <w:gridCol w:w="4672"/>
      </w:tblGrid>
      <w:tr w:rsidR="00B159EF" w:rsidRPr="00F2545B" w14:paraId="09344D54" w14:textId="77777777" w:rsidTr="00407E13">
        <w:tc>
          <w:tcPr>
            <w:tcW w:w="4672" w:type="dxa"/>
          </w:tcPr>
          <w:p w14:paraId="0791B255" w14:textId="220E7B19" w:rsidR="00407E13" w:rsidRPr="00F2545B" w:rsidRDefault="00617814" w:rsidP="00F2545B">
            <w:pPr>
              <w:pStyle w:val="aff6"/>
              <w:ind w:firstLineChars="0" w:firstLine="0"/>
              <w:jc w:val="center"/>
              <w:rPr>
                <w:rFonts w:ascii="Times New Roman"/>
                <w:sz w:val="18"/>
              </w:rPr>
            </w:pPr>
            <w:r w:rsidRPr="00F2545B">
              <w:rPr>
                <w:rFonts w:ascii="Times New Roman"/>
                <w:sz w:val="18"/>
              </w:rPr>
              <w:t>参比值</w:t>
            </w:r>
            <w:r w:rsidR="00407E13" w:rsidRPr="00F2545B">
              <w:rPr>
                <w:rFonts w:ascii="Times New Roman"/>
                <w:sz w:val="18"/>
              </w:rPr>
              <w:t>：</w:t>
            </w:r>
          </w:p>
        </w:tc>
        <w:tc>
          <w:tcPr>
            <w:tcW w:w="4672" w:type="dxa"/>
          </w:tcPr>
          <w:p w14:paraId="7B731688" w14:textId="77777777" w:rsidR="00407E13" w:rsidRPr="00F2545B" w:rsidRDefault="00753447" w:rsidP="00F2545B">
            <w:pPr>
              <w:pStyle w:val="aff6"/>
              <w:ind w:firstLineChars="0" w:firstLine="0"/>
              <w:jc w:val="center"/>
              <w:rPr>
                <w:rFonts w:ascii="Times New Roman"/>
                <w:sz w:val="18"/>
              </w:rPr>
            </w:pPr>
            <w:r w:rsidRPr="00F2545B">
              <w:rPr>
                <w:rFonts w:ascii="Times New Roman"/>
                <w:sz w:val="18"/>
              </w:rPr>
              <w:t>额定频率</w:t>
            </w:r>
          </w:p>
        </w:tc>
      </w:tr>
      <w:tr w:rsidR="00B159EF" w:rsidRPr="00F2545B" w14:paraId="5602F210" w14:textId="77777777" w:rsidTr="00407E13">
        <w:tc>
          <w:tcPr>
            <w:tcW w:w="4672" w:type="dxa"/>
          </w:tcPr>
          <w:p w14:paraId="368754FA" w14:textId="209530C5" w:rsidR="00407E13" w:rsidRPr="00F2545B" w:rsidRDefault="00407E13" w:rsidP="00F2545B">
            <w:pPr>
              <w:pStyle w:val="aff6"/>
              <w:ind w:firstLineChars="0" w:firstLine="0"/>
              <w:jc w:val="center"/>
              <w:rPr>
                <w:rFonts w:ascii="Times New Roman"/>
                <w:sz w:val="18"/>
              </w:rPr>
            </w:pPr>
            <w:r w:rsidRPr="00F2545B">
              <w:rPr>
                <w:rFonts w:ascii="Times New Roman"/>
                <w:sz w:val="18"/>
              </w:rPr>
              <w:t>与</w:t>
            </w:r>
            <w:r w:rsidR="00617814" w:rsidRPr="00F2545B">
              <w:rPr>
                <w:rFonts w:ascii="Times New Roman"/>
                <w:sz w:val="18"/>
              </w:rPr>
              <w:t>参比值</w:t>
            </w:r>
            <w:r w:rsidRPr="00F2545B">
              <w:rPr>
                <w:rFonts w:ascii="Times New Roman"/>
                <w:sz w:val="18"/>
              </w:rPr>
              <w:t>偏差</w:t>
            </w:r>
          </w:p>
        </w:tc>
        <w:tc>
          <w:tcPr>
            <w:tcW w:w="4672" w:type="dxa"/>
          </w:tcPr>
          <w:p w14:paraId="00D3BCE9"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t>1</w:t>
            </w:r>
          </w:p>
        </w:tc>
      </w:tr>
      <w:tr w:rsidR="00B159EF" w:rsidRPr="00F2545B" w14:paraId="160207EA" w14:textId="77777777" w:rsidTr="00407E13">
        <w:tc>
          <w:tcPr>
            <w:tcW w:w="4672" w:type="dxa"/>
          </w:tcPr>
          <w:p w14:paraId="4A0D2B3A"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t>额定使用范围</w:t>
            </w:r>
          </w:p>
        </w:tc>
        <w:tc>
          <w:tcPr>
            <w:tcW w:w="4672" w:type="dxa"/>
          </w:tcPr>
          <w:p w14:paraId="76402616" w14:textId="77777777" w:rsidR="00407E13" w:rsidRPr="00F2545B" w:rsidRDefault="00407E13" w:rsidP="00F2545B">
            <w:pPr>
              <w:pStyle w:val="aff6"/>
              <w:ind w:firstLineChars="0" w:firstLine="0"/>
              <w:jc w:val="center"/>
              <w:rPr>
                <w:rFonts w:ascii="Times New Roman"/>
                <w:sz w:val="18"/>
              </w:rPr>
            </w:pPr>
          </w:p>
        </w:tc>
      </w:tr>
      <w:tr w:rsidR="00B159EF" w:rsidRPr="00F2545B" w14:paraId="216EC6FF" w14:textId="77777777" w:rsidTr="00407E13">
        <w:tc>
          <w:tcPr>
            <w:tcW w:w="4672" w:type="dxa"/>
          </w:tcPr>
          <w:p w14:paraId="66F66177"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t>I</w:t>
            </w:r>
            <w:r w:rsidRPr="00F2545B">
              <w:rPr>
                <w:rFonts w:ascii="Times New Roman"/>
                <w:sz w:val="18"/>
              </w:rPr>
              <w:t>类和</w:t>
            </w:r>
            <w:r w:rsidRPr="00F2545B">
              <w:rPr>
                <w:rFonts w:ascii="Times New Roman"/>
                <w:sz w:val="18"/>
              </w:rPr>
              <w:fldChar w:fldCharType="begin"/>
            </w:r>
            <w:r w:rsidRPr="00F2545B">
              <w:rPr>
                <w:rFonts w:ascii="Times New Roman"/>
                <w:sz w:val="18"/>
              </w:rPr>
              <w:instrText xml:space="preserve"> = 2 \* ROMAN </w:instrText>
            </w:r>
            <w:r w:rsidRPr="00F2545B">
              <w:rPr>
                <w:rFonts w:ascii="Times New Roman"/>
                <w:sz w:val="18"/>
              </w:rPr>
              <w:fldChar w:fldCharType="separate"/>
            </w:r>
            <w:r w:rsidR="002B02E5" w:rsidRPr="00F2545B">
              <w:rPr>
                <w:rFonts w:ascii="Times New Roman"/>
                <w:sz w:val="18"/>
              </w:rPr>
              <w:t>II</w:t>
            </w:r>
            <w:r w:rsidRPr="00F2545B">
              <w:rPr>
                <w:rFonts w:ascii="Times New Roman"/>
                <w:sz w:val="18"/>
              </w:rPr>
              <w:fldChar w:fldCharType="end"/>
            </w:r>
            <w:r w:rsidRPr="00F2545B">
              <w:rPr>
                <w:rFonts w:ascii="Times New Roman"/>
                <w:sz w:val="18"/>
              </w:rPr>
              <w:t>类</w:t>
            </w:r>
          </w:p>
        </w:tc>
        <w:tc>
          <w:tcPr>
            <w:tcW w:w="4672" w:type="dxa"/>
          </w:tcPr>
          <w:p w14:paraId="1505FAAF"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t>± 5%</w:t>
            </w:r>
          </w:p>
        </w:tc>
      </w:tr>
      <w:tr w:rsidR="00B159EF" w:rsidRPr="00F2545B" w14:paraId="73E95458" w14:textId="77777777" w:rsidTr="00407E13">
        <w:tc>
          <w:tcPr>
            <w:tcW w:w="4672" w:type="dxa"/>
          </w:tcPr>
          <w:p w14:paraId="31D4D9B0"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fldChar w:fldCharType="begin"/>
            </w:r>
            <w:r w:rsidRPr="00F2545B">
              <w:rPr>
                <w:rFonts w:ascii="Times New Roman"/>
                <w:sz w:val="18"/>
              </w:rPr>
              <w:instrText xml:space="preserve"> = 3 \* ROMAN </w:instrText>
            </w:r>
            <w:r w:rsidRPr="00F2545B">
              <w:rPr>
                <w:rFonts w:ascii="Times New Roman"/>
                <w:sz w:val="18"/>
              </w:rPr>
              <w:fldChar w:fldCharType="separate"/>
            </w:r>
            <w:r w:rsidR="002B02E5" w:rsidRPr="00F2545B">
              <w:rPr>
                <w:rFonts w:ascii="Times New Roman"/>
                <w:sz w:val="18"/>
              </w:rPr>
              <w:t>III</w:t>
            </w:r>
            <w:r w:rsidRPr="00F2545B">
              <w:rPr>
                <w:rFonts w:ascii="Times New Roman"/>
                <w:sz w:val="18"/>
              </w:rPr>
              <w:fldChar w:fldCharType="end"/>
            </w:r>
            <w:r w:rsidRPr="00F2545B">
              <w:rPr>
                <w:rFonts w:ascii="Times New Roman"/>
                <w:sz w:val="18"/>
              </w:rPr>
              <w:t>类</w:t>
            </w:r>
          </w:p>
        </w:tc>
        <w:tc>
          <w:tcPr>
            <w:tcW w:w="4672" w:type="dxa"/>
          </w:tcPr>
          <w:p w14:paraId="4DAFFF7E" w14:textId="77777777" w:rsidR="00407E13" w:rsidRPr="00F2545B" w:rsidRDefault="00407E13" w:rsidP="00F2545B">
            <w:pPr>
              <w:pStyle w:val="aff6"/>
              <w:ind w:firstLineChars="0" w:firstLine="0"/>
              <w:jc w:val="center"/>
              <w:rPr>
                <w:rFonts w:ascii="Times New Roman"/>
                <w:sz w:val="18"/>
              </w:rPr>
            </w:pPr>
            <w:r w:rsidRPr="00F2545B">
              <w:rPr>
                <w:rFonts w:ascii="Times New Roman"/>
                <w:sz w:val="18"/>
              </w:rPr>
              <w:t>± 10%</w:t>
            </w:r>
          </w:p>
        </w:tc>
      </w:tr>
      <w:tr w:rsidR="00B159EF" w:rsidRPr="00B159EF" w14:paraId="475E1433" w14:textId="77777777" w:rsidTr="00F438FF">
        <w:tc>
          <w:tcPr>
            <w:tcW w:w="9344" w:type="dxa"/>
            <w:gridSpan w:val="2"/>
          </w:tcPr>
          <w:p w14:paraId="5955B06C" w14:textId="77777777" w:rsidR="00407E13" w:rsidRPr="00B159EF" w:rsidRDefault="00753447" w:rsidP="00753447">
            <w:pPr>
              <w:pStyle w:val="aff6"/>
              <w:ind w:firstLine="360"/>
              <w:rPr>
                <w:sz w:val="18"/>
              </w:rPr>
            </w:pPr>
            <w:r w:rsidRPr="00B159EF">
              <w:rPr>
                <w:rFonts w:hint="eastAsia"/>
                <w:sz w:val="18"/>
              </w:rPr>
              <w:t>注：</w:t>
            </w:r>
            <w:r w:rsidR="00407E13" w:rsidRPr="00B159EF">
              <w:rPr>
                <w:rFonts w:hint="eastAsia"/>
                <w:sz w:val="18"/>
              </w:rPr>
              <w:t>工作极限范围：由制造商说明。</w:t>
            </w:r>
          </w:p>
        </w:tc>
      </w:tr>
    </w:tbl>
    <w:p w14:paraId="7F39B0C1" w14:textId="77777777" w:rsidR="00713145" w:rsidRPr="00B159EF" w:rsidRDefault="00713145" w:rsidP="00407E13">
      <w:pPr>
        <w:pStyle w:val="afa"/>
        <w:spacing w:before="156" w:after="156"/>
      </w:pPr>
      <w:proofErr w:type="spellStart"/>
      <w:r w:rsidRPr="00B159EF">
        <w:rPr>
          <w:rFonts w:hint="eastAsia"/>
        </w:rPr>
        <w:t>a.c</w:t>
      </w:r>
      <w:proofErr w:type="spellEnd"/>
      <w:r w:rsidRPr="00B159EF">
        <w:rPr>
          <w:rFonts w:hint="eastAsia"/>
        </w:rPr>
        <w:t>.主电源失真</w:t>
      </w:r>
    </w:p>
    <w:p w14:paraId="633EE036" w14:textId="77777777" w:rsidR="00713145" w:rsidRPr="00F2545B" w:rsidRDefault="00713145" w:rsidP="00713145">
      <w:pPr>
        <w:pStyle w:val="aff6"/>
        <w:rPr>
          <w:rFonts w:ascii="Times New Roman"/>
        </w:rPr>
      </w:pPr>
      <w:r w:rsidRPr="00F2545B">
        <w:rPr>
          <w:rFonts w:ascii="Times New Roman"/>
        </w:rPr>
        <w:t>失真是由因子</w:t>
      </w:r>
      <w:r w:rsidRPr="00F2545B">
        <w:rPr>
          <w:rFonts w:ascii="Times New Roman"/>
          <w:i/>
          <w:iCs/>
        </w:rPr>
        <w:t>β</w:t>
      </w:r>
      <w:r w:rsidRPr="00F2545B">
        <w:rPr>
          <w:rFonts w:ascii="Times New Roman"/>
        </w:rPr>
        <w:t>决定的，使得波形在由</w:t>
      </w:r>
      <w:r w:rsidRPr="00F2545B">
        <w:rPr>
          <w:rFonts w:ascii="Times New Roman"/>
          <w:i/>
          <w:iCs/>
        </w:rPr>
        <w:t>Y</w:t>
      </w:r>
      <w:r w:rsidRPr="00F2545B">
        <w:rPr>
          <w:rFonts w:ascii="Times New Roman"/>
          <w:vertAlign w:val="subscript"/>
        </w:rPr>
        <w:t>1</w:t>
      </w:r>
      <w:r w:rsidRPr="00F2545B">
        <w:rPr>
          <w:rFonts w:ascii="Times New Roman"/>
        </w:rPr>
        <w:t xml:space="preserve"> = (1 + </w:t>
      </w:r>
      <w:r w:rsidRPr="00F2545B">
        <w:rPr>
          <w:rFonts w:ascii="Times New Roman"/>
          <w:i/>
          <w:iCs/>
        </w:rPr>
        <w:t>β</w:t>
      </w:r>
      <w:r w:rsidRPr="00F2545B">
        <w:rPr>
          <w:rFonts w:ascii="Times New Roman"/>
        </w:rPr>
        <w:t>) A sin ωt</w:t>
      </w:r>
      <w:r w:rsidRPr="00F2545B">
        <w:rPr>
          <w:rFonts w:ascii="Times New Roman"/>
        </w:rPr>
        <w:t>和</w:t>
      </w:r>
      <w:r w:rsidRPr="00F2545B">
        <w:rPr>
          <w:rFonts w:ascii="Times New Roman"/>
          <w:i/>
          <w:iCs/>
        </w:rPr>
        <w:t>Y</w:t>
      </w:r>
      <w:r w:rsidRPr="00F2545B">
        <w:rPr>
          <w:rFonts w:ascii="Times New Roman"/>
          <w:vertAlign w:val="subscript"/>
        </w:rPr>
        <w:t>2</w:t>
      </w:r>
      <w:r w:rsidRPr="00F2545B">
        <w:rPr>
          <w:rFonts w:ascii="Times New Roman"/>
        </w:rPr>
        <w:t xml:space="preserve"> = (1 -</w:t>
      </w:r>
      <w:r w:rsidRPr="00F2545B">
        <w:rPr>
          <w:rFonts w:ascii="Times New Roman"/>
          <w:i/>
          <w:iCs/>
        </w:rPr>
        <w:t xml:space="preserve"> β</w:t>
      </w:r>
      <w:r w:rsidRPr="00F2545B">
        <w:rPr>
          <w:rFonts w:ascii="Times New Roman"/>
        </w:rPr>
        <w:t>) A sin ωt</w:t>
      </w:r>
      <w:r w:rsidRPr="00F2545B">
        <w:rPr>
          <w:rFonts w:ascii="Times New Roman"/>
        </w:rPr>
        <w:t>形成的包络范围之内。</w:t>
      </w:r>
    </w:p>
    <w:p w14:paraId="7E2C5A72" w14:textId="167CC25F" w:rsidR="00713145" w:rsidRPr="00F2545B" w:rsidRDefault="00617814" w:rsidP="00713145">
      <w:pPr>
        <w:pStyle w:val="aff6"/>
        <w:rPr>
          <w:rFonts w:ascii="Times New Roman"/>
        </w:rPr>
      </w:pPr>
      <w:r w:rsidRPr="00F2545B">
        <w:rPr>
          <w:rFonts w:ascii="Times New Roman"/>
        </w:rPr>
        <w:t>参比值</w:t>
      </w:r>
      <w:r w:rsidR="00713145" w:rsidRPr="00F2545B">
        <w:rPr>
          <w:rFonts w:ascii="Times New Roman"/>
        </w:rPr>
        <w:t>：</w:t>
      </w:r>
      <w:r w:rsidR="00713145" w:rsidRPr="00F2545B">
        <w:rPr>
          <w:rFonts w:ascii="Times New Roman"/>
          <w:i/>
          <w:iCs/>
        </w:rPr>
        <w:t>β</w:t>
      </w:r>
      <w:r w:rsidR="00713145" w:rsidRPr="00F2545B">
        <w:rPr>
          <w:rFonts w:ascii="Times New Roman"/>
        </w:rPr>
        <w:t xml:space="preserve"> = 0 (</w:t>
      </w:r>
      <w:r w:rsidR="00713145" w:rsidRPr="00F2545B">
        <w:rPr>
          <w:rFonts w:ascii="Times New Roman"/>
        </w:rPr>
        <w:t>正弦波</w:t>
      </w:r>
      <w:r w:rsidR="00713145" w:rsidRPr="00F2545B">
        <w:rPr>
          <w:rFonts w:ascii="Times New Roman"/>
        </w:rPr>
        <w:t>)</w:t>
      </w:r>
      <w:r w:rsidR="00713145" w:rsidRPr="00F2545B">
        <w:rPr>
          <w:rFonts w:ascii="Times New Roman"/>
        </w:rPr>
        <w:t>。</w:t>
      </w:r>
    </w:p>
    <w:p w14:paraId="0696B7A9" w14:textId="4B3970F5" w:rsidR="00713145" w:rsidRPr="00F2545B" w:rsidRDefault="00713145" w:rsidP="00713145">
      <w:pPr>
        <w:pStyle w:val="aff6"/>
        <w:rPr>
          <w:rFonts w:ascii="Times New Roman"/>
        </w:rPr>
      </w:pPr>
      <w:r w:rsidRPr="00F2545B">
        <w:rPr>
          <w:rFonts w:ascii="Times New Roman"/>
        </w:rPr>
        <w:t>与</w:t>
      </w:r>
      <w:r w:rsidR="00617814" w:rsidRPr="00F2545B">
        <w:rPr>
          <w:rFonts w:ascii="Times New Roman"/>
        </w:rPr>
        <w:t>参比值</w:t>
      </w:r>
      <w:r w:rsidRPr="00F2545B">
        <w:rPr>
          <w:rFonts w:ascii="Times New Roman"/>
        </w:rPr>
        <w:t>偏差：</w:t>
      </w:r>
      <w:r w:rsidRPr="00F2545B">
        <w:rPr>
          <w:rFonts w:ascii="Times New Roman"/>
          <w:i/>
          <w:iCs/>
        </w:rPr>
        <w:t>β</w:t>
      </w:r>
      <w:r w:rsidRPr="00F2545B">
        <w:rPr>
          <w:rFonts w:ascii="Times New Roman"/>
        </w:rPr>
        <w:t xml:space="preserve"> = 0.05</w:t>
      </w:r>
    </w:p>
    <w:p w14:paraId="5F1085C4" w14:textId="77777777" w:rsidR="00713145" w:rsidRPr="00F2545B" w:rsidRDefault="00713145" w:rsidP="00713145">
      <w:pPr>
        <w:pStyle w:val="aff6"/>
        <w:rPr>
          <w:rFonts w:ascii="Times New Roman"/>
        </w:rPr>
      </w:pPr>
      <w:r w:rsidRPr="00F2545B">
        <w:rPr>
          <w:rFonts w:ascii="Times New Roman"/>
        </w:rPr>
        <w:t>额定使用范围：</w:t>
      </w:r>
    </w:p>
    <w:p w14:paraId="17E892F6" w14:textId="77777777" w:rsidR="00713145" w:rsidRPr="00F2545B" w:rsidRDefault="00713145" w:rsidP="00713145">
      <w:pPr>
        <w:pStyle w:val="aff6"/>
        <w:rPr>
          <w:rFonts w:ascii="Times New Roman"/>
        </w:rPr>
      </w:pPr>
      <w:r w:rsidRPr="00F2545B">
        <w:rPr>
          <w:rFonts w:ascii="Times New Roman"/>
        </w:rPr>
        <w:t>I</w:t>
      </w:r>
      <w:r w:rsidRPr="00F2545B">
        <w:rPr>
          <w:rFonts w:ascii="Times New Roman"/>
        </w:rPr>
        <w:t>类：</w:t>
      </w:r>
      <w:r w:rsidRPr="00F2545B">
        <w:rPr>
          <w:rFonts w:ascii="Times New Roman"/>
          <w:i/>
          <w:iCs/>
        </w:rPr>
        <w:t>β</w:t>
      </w:r>
      <w:r w:rsidRPr="00F2545B">
        <w:rPr>
          <w:rFonts w:ascii="Times New Roman"/>
        </w:rPr>
        <w:t xml:space="preserve"> = 0.05</w:t>
      </w:r>
    </w:p>
    <w:p w14:paraId="505AAA47" w14:textId="77777777" w:rsidR="00713145" w:rsidRPr="00F2545B" w:rsidRDefault="00713145" w:rsidP="00713145">
      <w:pPr>
        <w:pStyle w:val="aff6"/>
        <w:rPr>
          <w:rFonts w:ascii="Times New Roman"/>
        </w:rPr>
      </w:pPr>
      <w:r w:rsidRPr="00F2545B">
        <w:rPr>
          <w:rFonts w:ascii="Times New Roman"/>
        </w:rPr>
        <w:t>II</w:t>
      </w:r>
      <w:r w:rsidRPr="00F2545B">
        <w:rPr>
          <w:rFonts w:ascii="Times New Roman"/>
        </w:rPr>
        <w:t>类和</w:t>
      </w:r>
      <w:r w:rsidRPr="00F2545B">
        <w:rPr>
          <w:rFonts w:ascii="Times New Roman"/>
        </w:rPr>
        <w:t>III</w:t>
      </w:r>
      <w:r w:rsidRPr="00F2545B">
        <w:rPr>
          <w:rFonts w:ascii="Times New Roman"/>
        </w:rPr>
        <w:t>类：</w:t>
      </w:r>
      <w:r w:rsidRPr="00F2545B">
        <w:rPr>
          <w:rFonts w:ascii="Times New Roman"/>
          <w:i/>
          <w:iCs/>
        </w:rPr>
        <w:t>β</w:t>
      </w:r>
      <w:r w:rsidRPr="00F2545B">
        <w:rPr>
          <w:rFonts w:ascii="Times New Roman"/>
        </w:rPr>
        <w:t xml:space="preserve"> = 0</w:t>
      </w:r>
      <w:r w:rsidRPr="00F2545B">
        <w:rPr>
          <w:rFonts w:ascii="Times New Roman"/>
        </w:rPr>
        <w:t>，</w:t>
      </w:r>
      <w:r w:rsidRPr="00F2545B">
        <w:rPr>
          <w:rFonts w:ascii="Times New Roman"/>
        </w:rPr>
        <w:t>10</w:t>
      </w:r>
      <w:r w:rsidRPr="00F2545B">
        <w:rPr>
          <w:rFonts w:ascii="Times New Roman"/>
        </w:rPr>
        <w:t>。</w:t>
      </w:r>
    </w:p>
    <w:p w14:paraId="41434780" w14:textId="77777777" w:rsidR="00713145" w:rsidRPr="00F2545B" w:rsidRDefault="00713145" w:rsidP="00713145">
      <w:pPr>
        <w:pStyle w:val="aff6"/>
        <w:rPr>
          <w:rFonts w:ascii="Times New Roman"/>
        </w:rPr>
      </w:pPr>
      <w:r w:rsidRPr="00F2545B">
        <w:rPr>
          <w:rFonts w:ascii="Times New Roman"/>
        </w:rPr>
        <w:t>限定的工作范围：由制造商说明。</w:t>
      </w:r>
    </w:p>
    <w:p w14:paraId="4D1ACDF2" w14:textId="77777777" w:rsidR="00713145" w:rsidRPr="00F2545B" w:rsidRDefault="00713145" w:rsidP="00713145">
      <w:pPr>
        <w:pStyle w:val="aff6"/>
        <w:rPr>
          <w:rFonts w:ascii="Times New Roman"/>
        </w:rPr>
      </w:pPr>
      <w:r w:rsidRPr="00F2545B">
        <w:rPr>
          <w:rFonts w:ascii="Times New Roman"/>
        </w:rPr>
        <w:t>当分析仪连接到主电源时，</w:t>
      </w:r>
      <w:r w:rsidRPr="00F2545B">
        <w:rPr>
          <w:rFonts w:ascii="Times New Roman"/>
          <w:i/>
          <w:iCs/>
        </w:rPr>
        <w:t xml:space="preserve">β </w:t>
      </w:r>
      <w:r w:rsidRPr="00F2545B">
        <w:rPr>
          <w:rFonts w:ascii="Times New Roman"/>
        </w:rPr>
        <w:t>值是有效的。</w:t>
      </w:r>
    </w:p>
    <w:p w14:paraId="185B8B97" w14:textId="77777777" w:rsidR="00713145" w:rsidRPr="00B159EF" w:rsidRDefault="00713145" w:rsidP="00104A3A">
      <w:pPr>
        <w:pStyle w:val="a"/>
        <w:numPr>
          <w:ilvl w:val="0"/>
          <w:numId w:val="52"/>
        </w:numPr>
      </w:pPr>
      <w:r w:rsidRPr="00B159EF">
        <w:rPr>
          <w:rFonts w:hint="eastAsia"/>
        </w:rPr>
        <w:t>上述的所有公式适用于半个周期或整个周期取决于过零点是否等间距。</w:t>
      </w:r>
    </w:p>
    <w:p w14:paraId="0B06EF0F" w14:textId="77777777" w:rsidR="00713145" w:rsidRPr="00B159EF" w:rsidRDefault="00713145" w:rsidP="00407E13">
      <w:pPr>
        <w:pStyle w:val="a"/>
      </w:pPr>
      <w:r w:rsidRPr="00B159EF">
        <w:rPr>
          <w:rFonts w:hint="eastAsia"/>
        </w:rPr>
        <w:t>如果</w:t>
      </w:r>
      <w:proofErr w:type="spellStart"/>
      <w:r w:rsidRPr="005E636E">
        <w:rPr>
          <w:rFonts w:ascii="Times New Roman"/>
        </w:rPr>
        <w:t>a.c</w:t>
      </w:r>
      <w:proofErr w:type="spellEnd"/>
      <w:r w:rsidRPr="005E636E">
        <w:rPr>
          <w:rFonts w:ascii="Times New Roman"/>
        </w:rPr>
        <w:t>.</w:t>
      </w:r>
      <w:r w:rsidRPr="005E636E">
        <w:rPr>
          <w:rFonts w:ascii="Times New Roman"/>
        </w:rPr>
        <w:t>峰值超过了</w:t>
      </w:r>
      <w:r w:rsidRPr="005E636E">
        <w:rPr>
          <w:rFonts w:ascii="Times New Roman"/>
        </w:rPr>
        <w:t>A.3.1</w:t>
      </w:r>
      <w:r w:rsidRPr="00B159EF">
        <w:rPr>
          <w:rFonts w:hint="eastAsia"/>
        </w:rPr>
        <w:t>中所述的规定值，所考虑采用的主电源将不能使用。</w:t>
      </w:r>
    </w:p>
    <w:p w14:paraId="240DC5B4" w14:textId="77777777" w:rsidR="00713145" w:rsidRPr="00B159EF" w:rsidRDefault="00713145" w:rsidP="00407E13">
      <w:pPr>
        <w:pStyle w:val="afa"/>
        <w:spacing w:before="156" w:after="156"/>
      </w:pPr>
      <w:r w:rsidRPr="00B159EF">
        <w:rPr>
          <w:rFonts w:hint="eastAsia"/>
        </w:rPr>
        <w:t>直流电源的波动</w:t>
      </w:r>
    </w:p>
    <w:p w14:paraId="3F664728" w14:textId="75AF348D" w:rsidR="00713145" w:rsidRPr="00B159EF" w:rsidRDefault="00617814" w:rsidP="00713145">
      <w:pPr>
        <w:pStyle w:val="aff6"/>
      </w:pPr>
      <w:r w:rsidRPr="00B159EF">
        <w:rPr>
          <w:rFonts w:hint="eastAsia"/>
        </w:rPr>
        <w:t>参比值</w:t>
      </w:r>
      <w:r w:rsidR="00713145" w:rsidRPr="00B159EF">
        <w:rPr>
          <w:rFonts w:hint="eastAsia"/>
        </w:rPr>
        <w:t>为电源电压的</w:t>
      </w:r>
      <w:r w:rsidR="00713145" w:rsidRPr="005E636E">
        <w:rPr>
          <w:rFonts w:ascii="Times New Roman"/>
        </w:rPr>
        <w:t>0%</w:t>
      </w:r>
      <w:r w:rsidR="00713145" w:rsidRPr="00B159EF">
        <w:rPr>
          <w:rFonts w:hint="eastAsia"/>
        </w:rPr>
        <w:t>，见表A.3。</w:t>
      </w:r>
    </w:p>
    <w:p w14:paraId="51C4AF48" w14:textId="77777777" w:rsidR="00713145" w:rsidRPr="00B159EF" w:rsidRDefault="00713145" w:rsidP="00407E13">
      <w:pPr>
        <w:pStyle w:val="af5"/>
        <w:spacing w:before="156" w:after="156"/>
      </w:pPr>
      <w:r w:rsidRPr="00B159EF">
        <w:rPr>
          <w:rFonts w:hint="eastAsia"/>
        </w:rPr>
        <w:t>表A.3 直流电源的波动</w:t>
      </w:r>
    </w:p>
    <w:tbl>
      <w:tblPr>
        <w:tblStyle w:val="afffffa"/>
        <w:tblW w:w="0" w:type="auto"/>
        <w:tblLook w:val="04A0" w:firstRow="1" w:lastRow="0" w:firstColumn="1" w:lastColumn="0" w:noHBand="0" w:noVBand="1"/>
      </w:tblPr>
      <w:tblGrid>
        <w:gridCol w:w="4672"/>
        <w:gridCol w:w="4672"/>
      </w:tblGrid>
      <w:tr w:rsidR="00B159EF" w:rsidRPr="005E636E" w14:paraId="365974B3" w14:textId="77777777" w:rsidTr="00407E13">
        <w:tc>
          <w:tcPr>
            <w:tcW w:w="4672" w:type="dxa"/>
          </w:tcPr>
          <w:p w14:paraId="018550A0"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额定使用范围</w:t>
            </w:r>
          </w:p>
        </w:tc>
        <w:tc>
          <w:tcPr>
            <w:tcW w:w="4672" w:type="dxa"/>
          </w:tcPr>
          <w:p w14:paraId="7272BA14"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电源电压</w:t>
            </w:r>
            <w:r w:rsidRPr="005E636E">
              <w:rPr>
                <w:rFonts w:ascii="Times New Roman"/>
                <w:sz w:val="18"/>
              </w:rPr>
              <w:t>%</w:t>
            </w:r>
          </w:p>
        </w:tc>
      </w:tr>
      <w:tr w:rsidR="00B159EF" w:rsidRPr="005E636E" w14:paraId="37A4A223" w14:textId="77777777" w:rsidTr="00407E13">
        <w:tc>
          <w:tcPr>
            <w:tcW w:w="4672" w:type="dxa"/>
          </w:tcPr>
          <w:p w14:paraId="20DEB78B"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I</w:t>
            </w:r>
            <w:r w:rsidRPr="005E636E">
              <w:rPr>
                <w:rFonts w:ascii="Times New Roman"/>
                <w:sz w:val="18"/>
              </w:rPr>
              <w:t>类</w:t>
            </w:r>
          </w:p>
        </w:tc>
        <w:tc>
          <w:tcPr>
            <w:tcW w:w="4672" w:type="dxa"/>
          </w:tcPr>
          <w:p w14:paraId="1B341209"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0.5</w:t>
            </w:r>
          </w:p>
        </w:tc>
      </w:tr>
      <w:tr w:rsidR="00B159EF" w:rsidRPr="005E636E" w14:paraId="2AE60427" w14:textId="77777777" w:rsidTr="00407E13">
        <w:tc>
          <w:tcPr>
            <w:tcW w:w="4672" w:type="dxa"/>
          </w:tcPr>
          <w:p w14:paraId="41ECDB67"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fldChar w:fldCharType="begin"/>
            </w:r>
            <w:r w:rsidRPr="005E636E">
              <w:rPr>
                <w:rFonts w:ascii="Times New Roman"/>
                <w:sz w:val="18"/>
              </w:rPr>
              <w:instrText xml:space="preserve"> = 2 \* ROMAN </w:instrText>
            </w:r>
            <w:r w:rsidRPr="005E636E">
              <w:rPr>
                <w:rFonts w:ascii="Times New Roman"/>
                <w:sz w:val="18"/>
              </w:rPr>
              <w:fldChar w:fldCharType="separate"/>
            </w:r>
            <w:r w:rsidR="002B02E5" w:rsidRPr="005E636E">
              <w:rPr>
                <w:rFonts w:ascii="Times New Roman"/>
                <w:sz w:val="18"/>
              </w:rPr>
              <w:t>II</w:t>
            </w:r>
            <w:r w:rsidRPr="005E636E">
              <w:rPr>
                <w:rFonts w:ascii="Times New Roman"/>
                <w:sz w:val="18"/>
              </w:rPr>
              <w:fldChar w:fldCharType="end"/>
            </w:r>
            <w:r w:rsidRPr="005E636E">
              <w:rPr>
                <w:rFonts w:ascii="Times New Roman"/>
                <w:sz w:val="18"/>
              </w:rPr>
              <w:t>类</w:t>
            </w:r>
          </w:p>
        </w:tc>
        <w:tc>
          <w:tcPr>
            <w:tcW w:w="4672" w:type="dxa"/>
          </w:tcPr>
          <w:p w14:paraId="36A9CB38"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1.0</w:t>
            </w:r>
          </w:p>
        </w:tc>
      </w:tr>
      <w:tr w:rsidR="00B159EF" w:rsidRPr="005E636E" w14:paraId="6EEE085F" w14:textId="77777777" w:rsidTr="00407E13">
        <w:tc>
          <w:tcPr>
            <w:tcW w:w="4672" w:type="dxa"/>
          </w:tcPr>
          <w:p w14:paraId="553A19B8"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fldChar w:fldCharType="begin"/>
            </w:r>
            <w:r w:rsidRPr="005E636E">
              <w:rPr>
                <w:rFonts w:ascii="Times New Roman"/>
                <w:sz w:val="18"/>
              </w:rPr>
              <w:instrText xml:space="preserve"> = 3 \* ROMAN </w:instrText>
            </w:r>
            <w:r w:rsidRPr="005E636E">
              <w:rPr>
                <w:rFonts w:ascii="Times New Roman"/>
                <w:sz w:val="18"/>
              </w:rPr>
              <w:fldChar w:fldCharType="separate"/>
            </w:r>
            <w:r w:rsidR="002B02E5" w:rsidRPr="005E636E">
              <w:rPr>
                <w:rFonts w:ascii="Times New Roman"/>
                <w:sz w:val="18"/>
              </w:rPr>
              <w:t>III</w:t>
            </w:r>
            <w:r w:rsidRPr="005E636E">
              <w:rPr>
                <w:rFonts w:ascii="Times New Roman"/>
                <w:sz w:val="18"/>
              </w:rPr>
              <w:fldChar w:fldCharType="end"/>
            </w:r>
            <w:r w:rsidRPr="005E636E">
              <w:rPr>
                <w:rFonts w:ascii="Times New Roman"/>
                <w:sz w:val="18"/>
              </w:rPr>
              <w:t>类</w:t>
            </w:r>
          </w:p>
        </w:tc>
        <w:tc>
          <w:tcPr>
            <w:tcW w:w="4672" w:type="dxa"/>
          </w:tcPr>
          <w:p w14:paraId="30F9819C"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5.0</w:t>
            </w:r>
          </w:p>
        </w:tc>
      </w:tr>
      <w:tr w:rsidR="00B159EF" w:rsidRPr="005E636E" w14:paraId="6DF3C033" w14:textId="77777777" w:rsidTr="00407E13">
        <w:tc>
          <w:tcPr>
            <w:tcW w:w="4672" w:type="dxa"/>
          </w:tcPr>
          <w:p w14:paraId="3CC42863"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lastRenderedPageBreak/>
              <w:t>工作极限范围</w:t>
            </w:r>
          </w:p>
        </w:tc>
        <w:tc>
          <w:tcPr>
            <w:tcW w:w="4672" w:type="dxa"/>
          </w:tcPr>
          <w:p w14:paraId="4C4E2BD1" w14:textId="77777777" w:rsidR="00407E13" w:rsidRPr="005E636E" w:rsidRDefault="00407E13" w:rsidP="005E636E">
            <w:pPr>
              <w:pStyle w:val="aff6"/>
              <w:ind w:firstLineChars="0" w:firstLine="0"/>
              <w:jc w:val="center"/>
              <w:rPr>
                <w:rFonts w:ascii="Times New Roman"/>
                <w:sz w:val="18"/>
              </w:rPr>
            </w:pPr>
            <w:r w:rsidRPr="005E636E">
              <w:rPr>
                <w:rFonts w:ascii="Times New Roman"/>
                <w:sz w:val="18"/>
              </w:rPr>
              <w:t>5.0</w:t>
            </w:r>
          </w:p>
        </w:tc>
      </w:tr>
      <w:tr w:rsidR="00407E13" w:rsidRPr="00B159EF" w14:paraId="06652242" w14:textId="77777777" w:rsidTr="00F438FF">
        <w:tc>
          <w:tcPr>
            <w:tcW w:w="9344" w:type="dxa"/>
            <w:gridSpan w:val="2"/>
          </w:tcPr>
          <w:p w14:paraId="3B21451C" w14:textId="77777777" w:rsidR="00407E13" w:rsidRPr="00B159EF" w:rsidRDefault="00753447" w:rsidP="00753447">
            <w:pPr>
              <w:pStyle w:val="aff6"/>
              <w:ind w:firstLine="360"/>
              <w:rPr>
                <w:sz w:val="18"/>
              </w:rPr>
            </w:pPr>
            <w:r w:rsidRPr="00B159EF">
              <w:rPr>
                <w:rFonts w:hint="eastAsia"/>
                <w:sz w:val="18"/>
              </w:rPr>
              <w:t>注：</w:t>
            </w:r>
            <w:r w:rsidR="00407E13" w:rsidRPr="00B159EF">
              <w:rPr>
                <w:rFonts w:hint="eastAsia"/>
                <w:sz w:val="18"/>
              </w:rPr>
              <w:t>所给出值的是以平均直流电压的百分比来表达峰与峰之间的电压波动。</w:t>
            </w:r>
          </w:p>
        </w:tc>
      </w:tr>
    </w:tbl>
    <w:p w14:paraId="70E004B5" w14:textId="77777777" w:rsidR="00407E13" w:rsidRPr="00B159EF" w:rsidRDefault="00407E13" w:rsidP="00713145">
      <w:pPr>
        <w:pStyle w:val="aff6"/>
      </w:pPr>
    </w:p>
    <w:p w14:paraId="5D217F93" w14:textId="77777777" w:rsidR="00407E13" w:rsidRPr="00B159EF" w:rsidRDefault="00407E13" w:rsidP="00713145">
      <w:pPr>
        <w:pStyle w:val="aff6"/>
      </w:pPr>
    </w:p>
    <w:p w14:paraId="692812ED" w14:textId="77777777" w:rsidR="002B02E5" w:rsidRPr="00B159EF" w:rsidRDefault="002B02E5" w:rsidP="002B02E5">
      <w:pPr>
        <w:pStyle w:val="a9"/>
        <w:rPr>
          <w:color w:val="auto"/>
        </w:rPr>
      </w:pPr>
    </w:p>
    <w:p w14:paraId="416AF6D9" w14:textId="77777777" w:rsidR="002B02E5" w:rsidRPr="00B159EF" w:rsidRDefault="002B02E5" w:rsidP="002B02E5">
      <w:pPr>
        <w:pStyle w:val="af4"/>
        <w:rPr>
          <w:color w:val="auto"/>
        </w:rPr>
      </w:pPr>
    </w:p>
    <w:p w14:paraId="3F8CBA20" w14:textId="77777777" w:rsidR="002B02E5" w:rsidRPr="00B159EF" w:rsidRDefault="002B02E5" w:rsidP="002B02E5">
      <w:pPr>
        <w:pStyle w:val="af8"/>
      </w:pPr>
      <w:r w:rsidRPr="00B159EF">
        <w:br/>
      </w:r>
      <w:bookmarkStart w:id="48" w:name="_Toc47001661"/>
      <w:r w:rsidRPr="00B159EF">
        <w:rPr>
          <w:rFonts w:hint="eastAsia"/>
        </w:rPr>
        <w:t>（资料性附录）</w:t>
      </w:r>
      <w:r w:rsidRPr="00B159EF">
        <w:br/>
      </w:r>
      <w:r w:rsidRPr="00B159EF">
        <w:rPr>
          <w:rFonts w:hint="eastAsia"/>
        </w:rPr>
        <w:t>根据漂移试验计算性能特性</w:t>
      </w:r>
      <w:bookmarkEnd w:id="48"/>
    </w:p>
    <w:p w14:paraId="14CD288E" w14:textId="77777777" w:rsidR="002B02E5" w:rsidRPr="00B159EF" w:rsidRDefault="002B02E5" w:rsidP="002B02E5">
      <w:pPr>
        <w:pStyle w:val="aff6"/>
      </w:pPr>
      <w:r w:rsidRPr="00B159EF">
        <w:rPr>
          <w:rFonts w:hint="eastAsia"/>
        </w:rPr>
        <w:t>为了获得可靠的结果，通入试验气的浓度在整个试验周期之内是稳定的。（另外一种方式，是选择一台参比仪器，在每次使用之前，用已知的稳定的校准气进行校准）。在这些参比值内的不确定度将影响接受极限（</w:t>
      </w:r>
      <w:r w:rsidRPr="00EF0EB1">
        <w:rPr>
          <w:rFonts w:ascii="Times New Roman"/>
        </w:rPr>
        <w:t>见</w:t>
      </w:r>
      <w:r w:rsidRPr="00EF0EB1">
        <w:rPr>
          <w:rFonts w:ascii="Times New Roman"/>
        </w:rPr>
        <w:t xml:space="preserve"> 5.1.3</w:t>
      </w:r>
      <w:r w:rsidRPr="00EF0EB1">
        <w:rPr>
          <w:rFonts w:ascii="Times New Roman"/>
        </w:rPr>
        <w:t>）。使用下面计算的每个示值，将获得可靠的值，即：在达到稳定后持续通入试验气</w:t>
      </w:r>
      <w:r w:rsidRPr="00EF0EB1">
        <w:rPr>
          <w:rFonts w:ascii="Times New Roman"/>
        </w:rPr>
        <w:t>5min</w:t>
      </w:r>
      <w:r w:rsidRPr="00EF0EB1">
        <w:rPr>
          <w:rFonts w:ascii="Times New Roman"/>
        </w:rPr>
        <w:t>，并利用示值的平均值。另一种方法，将其他试验表明存在着能鉴别明显不确定度时，应至少采用</w:t>
      </w:r>
      <w:r w:rsidRPr="00EF0EB1">
        <w:rPr>
          <w:rFonts w:ascii="Times New Roman"/>
        </w:rPr>
        <w:t>3</w:t>
      </w:r>
      <w:r w:rsidRPr="00EF0EB1">
        <w:rPr>
          <w:rFonts w:ascii="Times New Roman"/>
        </w:rPr>
        <w:t>种</w:t>
      </w:r>
      <w:r w:rsidRPr="00B159EF">
        <w:rPr>
          <w:rFonts w:hint="eastAsia"/>
        </w:rPr>
        <w:t>独立使用的试验气的平均值。</w:t>
      </w:r>
    </w:p>
    <w:p w14:paraId="1D999BA4" w14:textId="77777777" w:rsidR="002B02E5" w:rsidRPr="00B159EF" w:rsidRDefault="002B02E5" w:rsidP="002B02E5">
      <w:pPr>
        <w:pStyle w:val="aff6"/>
      </w:pPr>
      <w:r w:rsidRPr="00B159EF">
        <w:rPr>
          <w:rFonts w:hint="eastAsia"/>
        </w:rPr>
        <w:t>线性回归由</w:t>
      </w:r>
      <w:r w:rsidR="008D7913" w:rsidRPr="00B159EF">
        <w:rPr>
          <w:rFonts w:hint="eastAsia"/>
        </w:rPr>
        <w:t>公式</w:t>
      </w:r>
      <w:r w:rsidR="008D7913" w:rsidRPr="00B159EF">
        <w:rPr>
          <w:rFonts w:ascii="Times New Roman"/>
        </w:rPr>
        <w:t>B.1</w:t>
      </w:r>
      <w:r w:rsidRPr="00B159EF">
        <w:rPr>
          <w:rFonts w:hint="eastAsia"/>
        </w:rPr>
        <w:t>给出：</w:t>
      </w:r>
    </w:p>
    <w:p w14:paraId="28F4A411" w14:textId="77777777" w:rsidR="002B02E5" w:rsidRPr="00B159EF" w:rsidRDefault="008D7913" w:rsidP="008D7913">
      <w:pPr>
        <w:pStyle w:val="aff6"/>
        <w:jc w:val="center"/>
        <w:rPr>
          <w:rFonts w:ascii="Times New Roman"/>
        </w:rPr>
      </w:pPr>
      <w:r w:rsidRPr="00B159EF">
        <w:rPr>
          <w:rFonts w:ascii="Times New Roman"/>
          <w:i/>
          <w:iCs/>
        </w:rPr>
        <w:t xml:space="preserve">               </w:t>
      </w:r>
      <w:r w:rsidR="002B02E5" w:rsidRPr="00B159EF">
        <w:rPr>
          <w:rFonts w:ascii="Times New Roman"/>
          <w:i/>
          <w:iCs/>
        </w:rPr>
        <w:t>Y</w:t>
      </w:r>
      <w:r w:rsidR="002B02E5" w:rsidRPr="00B159EF">
        <w:rPr>
          <w:rFonts w:ascii="Times New Roman"/>
        </w:rPr>
        <w:t xml:space="preserve"> =</w:t>
      </w:r>
      <w:r w:rsidR="002B02E5" w:rsidRPr="00B159EF">
        <w:rPr>
          <w:rFonts w:ascii="Times New Roman"/>
          <w:i/>
          <w:iCs/>
        </w:rPr>
        <w:t xml:space="preserve"> A</w:t>
      </w:r>
      <w:r w:rsidR="002B02E5" w:rsidRPr="00B159EF">
        <w:rPr>
          <w:rFonts w:ascii="Times New Roman"/>
        </w:rPr>
        <w:t>+</w:t>
      </w:r>
      <w:r w:rsidR="002B02E5" w:rsidRPr="00B159EF">
        <w:rPr>
          <w:rFonts w:ascii="Times New Roman"/>
          <w:i/>
          <w:iCs/>
        </w:rPr>
        <w:t>Bt</w:t>
      </w:r>
      <w:r w:rsidR="002B02E5" w:rsidRPr="00B159EF">
        <w:rPr>
          <w:rFonts w:ascii="Times New Roman"/>
        </w:rPr>
        <w:t xml:space="preserve">        </w:t>
      </w:r>
      <w:r w:rsidRPr="00B159EF">
        <w:rPr>
          <w:rFonts w:ascii="Times New Roman" w:hint="eastAsia"/>
        </w:rPr>
        <w:t>--------------------------------------------------------</w:t>
      </w:r>
      <w:r w:rsidR="002B02E5" w:rsidRPr="00B159EF">
        <w:rPr>
          <w:rFonts w:ascii="Times New Roman"/>
        </w:rPr>
        <w:t xml:space="preserve">   (B.1)</w:t>
      </w:r>
    </w:p>
    <w:p w14:paraId="4C46F093" w14:textId="77777777" w:rsidR="008D7913" w:rsidRPr="00B159EF" w:rsidRDefault="002B02E5" w:rsidP="002B02E5">
      <w:pPr>
        <w:pStyle w:val="aff6"/>
      </w:pPr>
      <w:r w:rsidRPr="00B159EF">
        <w:rPr>
          <w:rFonts w:hint="eastAsia"/>
        </w:rPr>
        <w:t>式中：</w:t>
      </w:r>
    </w:p>
    <w:p w14:paraId="58880D6B" w14:textId="1EED8D92" w:rsidR="002B02E5" w:rsidRPr="00EF0EB1" w:rsidRDefault="002B02E5" w:rsidP="002B02E5">
      <w:pPr>
        <w:pStyle w:val="aff6"/>
        <w:rPr>
          <w:rFonts w:ascii="Times New Roman"/>
        </w:rPr>
      </w:pPr>
      <w:r w:rsidRPr="00EF0EB1">
        <w:rPr>
          <w:rFonts w:ascii="Times New Roman"/>
          <w:i/>
          <w:iCs/>
        </w:rPr>
        <w:t>Y</w:t>
      </w:r>
      <w:r w:rsidR="00EF0EB1" w:rsidRPr="00EF0EB1">
        <w:rPr>
          <w:rFonts w:ascii="Times New Roman"/>
        </w:rPr>
        <w:t>——</w:t>
      </w:r>
      <w:r w:rsidRPr="00EF0EB1">
        <w:rPr>
          <w:rFonts w:ascii="Times New Roman"/>
        </w:rPr>
        <w:t>示值（是未经过零点气校准的示值），在时间为</w:t>
      </w:r>
      <w:r w:rsidRPr="00EF0EB1">
        <w:rPr>
          <w:rFonts w:ascii="Times New Roman"/>
          <w:i/>
          <w:iCs/>
        </w:rPr>
        <w:t>t</w:t>
      </w:r>
      <w:r w:rsidR="008D7913" w:rsidRPr="00EF0EB1">
        <w:rPr>
          <w:rFonts w:ascii="Times New Roman"/>
          <w:i/>
          <w:iCs/>
        </w:rPr>
        <w:t xml:space="preserve"> </w:t>
      </w:r>
      <w:r w:rsidRPr="00EF0EB1">
        <w:rPr>
          <w:rFonts w:ascii="Times New Roman"/>
        </w:rPr>
        <w:t>时测得。</w:t>
      </w:r>
    </w:p>
    <w:p w14:paraId="7677AFCA" w14:textId="77777777" w:rsidR="002B02E5" w:rsidRPr="00EF0EB1" w:rsidRDefault="002B02E5" w:rsidP="002B02E5">
      <w:pPr>
        <w:pStyle w:val="aff6"/>
        <w:rPr>
          <w:rFonts w:ascii="Times New Roman"/>
        </w:rPr>
      </w:pPr>
      <w:r w:rsidRPr="00EF0EB1">
        <w:rPr>
          <w:rFonts w:ascii="Times New Roman"/>
          <w:i/>
          <w:iCs/>
        </w:rPr>
        <w:t>A</w:t>
      </w:r>
      <w:r w:rsidRPr="00EF0EB1">
        <w:rPr>
          <w:rFonts w:ascii="Times New Roman"/>
        </w:rPr>
        <w:t xml:space="preserve"> =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Y-B</m:t>
                </m:r>
                <m:nary>
                  <m:naryPr>
                    <m:chr m:val="∑"/>
                    <m:limLoc m:val="undOvr"/>
                    <m:subHide m:val="1"/>
                    <m:supHide m:val="1"/>
                    <m:ctrlPr>
                      <w:rPr>
                        <w:rFonts w:ascii="Cambria Math" w:hAnsi="Cambria Math"/>
                        <w:i/>
                      </w:rPr>
                    </m:ctrlPr>
                  </m:naryPr>
                  <m:sub/>
                  <m:sup/>
                  <m:e>
                    <m:r>
                      <w:rPr>
                        <w:rFonts w:ascii="Cambria Math" w:hAnsi="Cambria Math"/>
                      </w:rPr>
                      <m:t>t</m:t>
                    </m:r>
                  </m:e>
                </m:nary>
              </m:e>
            </m:nary>
          </m:num>
          <m:den>
            <m:r>
              <w:rPr>
                <w:rFonts w:ascii="Cambria Math" w:hAnsi="Cambria Math"/>
              </w:rPr>
              <m:t>n</m:t>
            </m:r>
          </m:den>
        </m:f>
      </m:oMath>
    </w:p>
    <w:p w14:paraId="689FC421" w14:textId="77777777" w:rsidR="002B02E5" w:rsidRPr="00EF0EB1" w:rsidRDefault="002B02E5" w:rsidP="002B02E5">
      <w:pPr>
        <w:pStyle w:val="aff6"/>
        <w:rPr>
          <w:rFonts w:ascii="Times New Roman"/>
        </w:rPr>
      </w:pPr>
      <w:r w:rsidRPr="00EF0EB1">
        <w:rPr>
          <w:rFonts w:ascii="Times New Roman"/>
          <w:i/>
          <w:iCs/>
        </w:rPr>
        <w:t>B</w:t>
      </w:r>
      <w:r w:rsidRPr="00EF0EB1">
        <w:rPr>
          <w:rFonts w:ascii="Times New Roman"/>
        </w:rPr>
        <w:t xml:space="preserve"> =  </w:t>
      </w:r>
      <m:oMath>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tY-(</m:t>
                </m:r>
                <m:nary>
                  <m:naryPr>
                    <m:chr m:val="∑"/>
                    <m:limLoc m:val="undOvr"/>
                    <m:subHide m:val="1"/>
                    <m:supHide m:val="1"/>
                    <m:ctrlPr>
                      <w:rPr>
                        <w:rFonts w:ascii="Cambria Math" w:hAnsi="Cambria Math"/>
                        <w:i/>
                      </w:rPr>
                    </m:ctrlPr>
                  </m:naryPr>
                  <m:sub/>
                  <m:sup/>
                  <m:e>
                    <m:r>
                      <w:rPr>
                        <w:rFonts w:ascii="Cambria Math" w:hAnsi="Cambria Math"/>
                      </w:rPr>
                      <m:t>t)(</m:t>
                    </m:r>
                    <m:nary>
                      <m:naryPr>
                        <m:chr m:val="∑"/>
                        <m:limLoc m:val="undOvr"/>
                        <m:subHide m:val="1"/>
                        <m:supHide m:val="1"/>
                        <m:ctrlPr>
                          <w:rPr>
                            <w:rFonts w:ascii="Cambria Math" w:hAnsi="Cambria Math"/>
                            <w:i/>
                          </w:rPr>
                        </m:ctrlPr>
                      </m:naryPr>
                      <m:sub/>
                      <m:sup/>
                      <m:e>
                        <m:r>
                          <w:rPr>
                            <w:rFonts w:ascii="Cambria Math" w:hAnsi="Cambria Math"/>
                          </w:rPr>
                          <m:t>Y</m:t>
                        </m:r>
                      </m:e>
                    </m:nary>
                    <m:r>
                      <w:rPr>
                        <w:rFonts w:ascii="Cambria Math" w:hAnsi="Cambria Math"/>
                      </w:rPr>
                      <m:t>)</m:t>
                    </m:r>
                  </m:e>
                </m:nary>
              </m:e>
            </m:nary>
          </m:num>
          <m:den>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t</m:t>
                    </m:r>
                  </m:e>
                  <m:sup>
                    <m:r>
                      <w:rPr>
                        <w:rFonts w:ascii="Cambria Math" w:hAnsi="Cambria Math"/>
                      </w:rPr>
                      <m:t>2</m:t>
                    </m:r>
                  </m:sup>
                </m:sSup>
              </m:e>
            </m:nary>
            <m:r>
              <w:rPr>
                <w:rFonts w:ascii="Cambria Math" w:hAnsi="Cambria Math"/>
              </w:rPr>
              <m:t>-</m:t>
            </m:r>
            <m:sSup>
              <m:sSupPr>
                <m:ctrlPr>
                  <w:rPr>
                    <w:rFonts w:ascii="Cambria Math" w:hAnsi="Cambria Math"/>
                    <w:iCs/>
                  </w:rPr>
                </m:ctrlPr>
              </m:sSupPr>
              <m:e>
                <m:r>
                  <m:rPr>
                    <m:sty m:val="p"/>
                  </m:rPr>
                  <w:rPr>
                    <w:rFonts w:ascii="Cambria Math" w:hAnsi="Cambria Math"/>
                  </w:rPr>
                  <m:t>（</m:t>
                </m:r>
                <m:nary>
                  <m:naryPr>
                    <m:chr m:val="∑"/>
                    <m:limLoc m:val="undOvr"/>
                    <m:subHide m:val="1"/>
                    <m:supHide m:val="1"/>
                    <m:ctrlPr>
                      <w:rPr>
                        <w:rFonts w:ascii="Cambria Math" w:hAnsi="Cambria Math"/>
                        <w:iCs/>
                      </w:rPr>
                    </m:ctrlPr>
                  </m:naryPr>
                  <m:sub/>
                  <m:sup/>
                  <m:e>
                    <m:r>
                      <w:rPr>
                        <w:rFonts w:ascii="Cambria Math" w:hAnsi="Cambria Math"/>
                      </w:rPr>
                      <m:t>t)</m:t>
                    </m:r>
                  </m:e>
                </m:nary>
              </m:e>
              <m:sup>
                <m:r>
                  <w:rPr>
                    <w:rFonts w:ascii="Cambria Math" w:hAnsi="Cambria Math"/>
                  </w:rPr>
                  <m:t>2</m:t>
                </m:r>
              </m:sup>
            </m:sSup>
          </m:den>
        </m:f>
      </m:oMath>
    </w:p>
    <w:p w14:paraId="5434079E" w14:textId="77777777" w:rsidR="002B02E5" w:rsidRPr="00EF0EB1" w:rsidRDefault="00726CAE" w:rsidP="002B02E5">
      <w:pPr>
        <w:pStyle w:val="aff6"/>
        <w:rPr>
          <w:rFonts w:ascii="Times New Roman"/>
        </w:rPr>
      </w:pPr>
      <w:r w:rsidRPr="00EF0EB1">
        <w:rPr>
          <w:rFonts w:ascii="Times New Roman"/>
          <w:i/>
          <w:iCs/>
        </w:rPr>
        <w:t>n</w:t>
      </w:r>
      <w:r w:rsidRPr="00EF0EB1">
        <w:rPr>
          <w:rFonts w:ascii="Times New Roman"/>
        </w:rPr>
        <w:t>——</w:t>
      </w:r>
      <w:r w:rsidRPr="00EF0EB1">
        <w:rPr>
          <w:rFonts w:ascii="Times New Roman"/>
        </w:rPr>
        <w:t>测量次数。</w:t>
      </w:r>
    </w:p>
    <w:p w14:paraId="6B152C3C" w14:textId="77777777" w:rsidR="002B02E5" w:rsidRPr="00B159EF" w:rsidRDefault="002B02E5" w:rsidP="002B02E5">
      <w:pPr>
        <w:pStyle w:val="aff6"/>
      </w:pPr>
      <w:r w:rsidRPr="00B159EF">
        <w:rPr>
          <w:rFonts w:hint="eastAsia"/>
        </w:rPr>
        <w:t>关于输出波动和漂移的应用实例数据，由表B.1给出：</w:t>
      </w:r>
    </w:p>
    <w:p w14:paraId="264EF2F5" w14:textId="77777777" w:rsidR="002B02E5" w:rsidRPr="00B159EF" w:rsidRDefault="002B02E5" w:rsidP="00790036">
      <w:pPr>
        <w:pStyle w:val="af5"/>
        <w:spacing w:before="156" w:after="156"/>
      </w:pPr>
      <w:r w:rsidRPr="00B159EF">
        <w:rPr>
          <w:rFonts w:hint="eastAsia"/>
        </w:rPr>
        <w:t>数据：应用浓度为1000单位</w:t>
      </w:r>
    </w:p>
    <w:tbl>
      <w:tblPr>
        <w:tblStyle w:val="afffffa"/>
        <w:tblW w:w="0" w:type="auto"/>
        <w:tblLook w:val="04A0" w:firstRow="1" w:lastRow="0" w:firstColumn="1" w:lastColumn="0" w:noHBand="0" w:noVBand="1"/>
      </w:tblPr>
      <w:tblGrid>
        <w:gridCol w:w="846"/>
        <w:gridCol w:w="710"/>
        <w:gridCol w:w="778"/>
        <w:gridCol w:w="778"/>
        <w:gridCol w:w="779"/>
        <w:gridCol w:w="779"/>
        <w:gridCol w:w="779"/>
        <w:gridCol w:w="779"/>
        <w:gridCol w:w="779"/>
        <w:gridCol w:w="779"/>
        <w:gridCol w:w="779"/>
        <w:gridCol w:w="779"/>
      </w:tblGrid>
      <w:tr w:rsidR="00B159EF" w:rsidRPr="00B159EF" w14:paraId="507E5807" w14:textId="77777777" w:rsidTr="003E6C0E">
        <w:tc>
          <w:tcPr>
            <w:tcW w:w="846" w:type="dxa"/>
          </w:tcPr>
          <w:p w14:paraId="3DCB6FE7" w14:textId="77777777" w:rsidR="007C0DD4" w:rsidRPr="00B159EF" w:rsidRDefault="007C0DD4" w:rsidP="007C0DD4">
            <w:pPr>
              <w:pStyle w:val="aff6"/>
              <w:ind w:firstLineChars="0" w:firstLine="0"/>
              <w:rPr>
                <w:sz w:val="18"/>
              </w:rPr>
            </w:pPr>
            <w:r w:rsidRPr="00B159EF">
              <w:rPr>
                <w:rFonts w:hAnsi="宋体"/>
                <w:sz w:val="18"/>
              </w:rPr>
              <w:t>时间（h）</w:t>
            </w:r>
          </w:p>
        </w:tc>
        <w:tc>
          <w:tcPr>
            <w:tcW w:w="710" w:type="dxa"/>
          </w:tcPr>
          <w:p w14:paraId="4090D506" w14:textId="77777777" w:rsidR="007C0DD4" w:rsidRPr="00B159EF" w:rsidRDefault="007C0DD4" w:rsidP="007C0DD4">
            <w:pPr>
              <w:pStyle w:val="aff6"/>
              <w:ind w:firstLineChars="0" w:firstLine="0"/>
              <w:rPr>
                <w:sz w:val="18"/>
              </w:rPr>
            </w:pPr>
            <w:r w:rsidRPr="00B159EF">
              <w:rPr>
                <w:rFonts w:hAnsi="宋体"/>
                <w:sz w:val="18"/>
              </w:rPr>
              <w:t>0</w:t>
            </w:r>
          </w:p>
        </w:tc>
        <w:tc>
          <w:tcPr>
            <w:tcW w:w="778" w:type="dxa"/>
          </w:tcPr>
          <w:p w14:paraId="0F49146F" w14:textId="77777777" w:rsidR="007C0DD4" w:rsidRPr="00B159EF" w:rsidRDefault="007C0DD4" w:rsidP="007C0DD4">
            <w:pPr>
              <w:pStyle w:val="aff6"/>
              <w:ind w:firstLineChars="0" w:firstLine="0"/>
              <w:rPr>
                <w:sz w:val="18"/>
              </w:rPr>
            </w:pPr>
            <w:r w:rsidRPr="00B159EF">
              <w:rPr>
                <w:rFonts w:hAnsi="宋体"/>
                <w:sz w:val="18"/>
              </w:rPr>
              <w:t>100</w:t>
            </w:r>
          </w:p>
        </w:tc>
        <w:tc>
          <w:tcPr>
            <w:tcW w:w="778" w:type="dxa"/>
          </w:tcPr>
          <w:p w14:paraId="01A1A438" w14:textId="77777777" w:rsidR="007C0DD4" w:rsidRPr="00B159EF" w:rsidRDefault="007C0DD4" w:rsidP="007C0DD4">
            <w:pPr>
              <w:pStyle w:val="aff6"/>
              <w:ind w:firstLineChars="0" w:firstLine="0"/>
              <w:rPr>
                <w:sz w:val="18"/>
              </w:rPr>
            </w:pPr>
            <w:r w:rsidRPr="00B159EF">
              <w:rPr>
                <w:rFonts w:hAnsi="宋体"/>
                <w:sz w:val="18"/>
              </w:rPr>
              <w:t>200</w:t>
            </w:r>
          </w:p>
        </w:tc>
        <w:tc>
          <w:tcPr>
            <w:tcW w:w="779" w:type="dxa"/>
          </w:tcPr>
          <w:p w14:paraId="3125AD2B" w14:textId="77777777" w:rsidR="007C0DD4" w:rsidRPr="00B159EF" w:rsidRDefault="007C0DD4" w:rsidP="007C0DD4">
            <w:pPr>
              <w:pStyle w:val="aff6"/>
              <w:ind w:firstLineChars="0" w:firstLine="0"/>
              <w:rPr>
                <w:sz w:val="18"/>
              </w:rPr>
            </w:pPr>
            <w:r w:rsidRPr="00B159EF">
              <w:rPr>
                <w:rFonts w:hAnsi="宋体"/>
                <w:sz w:val="18"/>
              </w:rPr>
              <w:t>300</w:t>
            </w:r>
          </w:p>
        </w:tc>
        <w:tc>
          <w:tcPr>
            <w:tcW w:w="779" w:type="dxa"/>
          </w:tcPr>
          <w:p w14:paraId="0D7126A3" w14:textId="77777777" w:rsidR="007C0DD4" w:rsidRPr="00B159EF" w:rsidRDefault="007C0DD4" w:rsidP="007C0DD4">
            <w:pPr>
              <w:pStyle w:val="aff6"/>
              <w:ind w:firstLineChars="0" w:firstLine="0"/>
              <w:rPr>
                <w:sz w:val="18"/>
              </w:rPr>
            </w:pPr>
            <w:r w:rsidRPr="00B159EF">
              <w:rPr>
                <w:rFonts w:hAnsi="宋体"/>
                <w:sz w:val="18"/>
              </w:rPr>
              <w:t>400</w:t>
            </w:r>
          </w:p>
        </w:tc>
        <w:tc>
          <w:tcPr>
            <w:tcW w:w="779" w:type="dxa"/>
          </w:tcPr>
          <w:p w14:paraId="48E3FC4A" w14:textId="77777777" w:rsidR="007C0DD4" w:rsidRPr="00B159EF" w:rsidRDefault="007C0DD4" w:rsidP="007C0DD4">
            <w:pPr>
              <w:pStyle w:val="aff6"/>
              <w:ind w:firstLineChars="0" w:firstLine="0"/>
              <w:rPr>
                <w:sz w:val="18"/>
              </w:rPr>
            </w:pPr>
            <w:r w:rsidRPr="00B159EF">
              <w:rPr>
                <w:rFonts w:hAnsi="宋体"/>
                <w:sz w:val="18"/>
              </w:rPr>
              <w:t>500</w:t>
            </w:r>
          </w:p>
        </w:tc>
        <w:tc>
          <w:tcPr>
            <w:tcW w:w="779" w:type="dxa"/>
          </w:tcPr>
          <w:p w14:paraId="6D52867F" w14:textId="77777777" w:rsidR="007C0DD4" w:rsidRPr="00B159EF" w:rsidRDefault="007C0DD4" w:rsidP="007C0DD4">
            <w:pPr>
              <w:pStyle w:val="aff6"/>
              <w:ind w:firstLineChars="0" w:firstLine="0"/>
              <w:rPr>
                <w:sz w:val="18"/>
              </w:rPr>
            </w:pPr>
            <w:r w:rsidRPr="00B159EF">
              <w:rPr>
                <w:rFonts w:hAnsi="宋体"/>
                <w:sz w:val="18"/>
              </w:rPr>
              <w:t>600</w:t>
            </w:r>
          </w:p>
        </w:tc>
        <w:tc>
          <w:tcPr>
            <w:tcW w:w="779" w:type="dxa"/>
          </w:tcPr>
          <w:p w14:paraId="11FEB5F8" w14:textId="77777777" w:rsidR="007C0DD4" w:rsidRPr="00B159EF" w:rsidRDefault="007C0DD4" w:rsidP="007C0DD4">
            <w:pPr>
              <w:pStyle w:val="aff6"/>
              <w:ind w:firstLineChars="0" w:firstLine="0"/>
              <w:rPr>
                <w:sz w:val="18"/>
              </w:rPr>
            </w:pPr>
            <w:r w:rsidRPr="00B159EF">
              <w:rPr>
                <w:rFonts w:hAnsi="宋体"/>
                <w:sz w:val="18"/>
              </w:rPr>
              <w:t>700</w:t>
            </w:r>
          </w:p>
        </w:tc>
        <w:tc>
          <w:tcPr>
            <w:tcW w:w="779" w:type="dxa"/>
          </w:tcPr>
          <w:p w14:paraId="73979A12" w14:textId="77777777" w:rsidR="007C0DD4" w:rsidRPr="00B159EF" w:rsidRDefault="007C0DD4" w:rsidP="007C0DD4">
            <w:pPr>
              <w:pStyle w:val="aff6"/>
              <w:ind w:firstLineChars="0" w:firstLine="0"/>
              <w:rPr>
                <w:sz w:val="18"/>
              </w:rPr>
            </w:pPr>
            <w:r w:rsidRPr="00B159EF">
              <w:rPr>
                <w:rFonts w:hAnsi="宋体"/>
                <w:sz w:val="18"/>
              </w:rPr>
              <w:t>800</w:t>
            </w:r>
          </w:p>
        </w:tc>
        <w:tc>
          <w:tcPr>
            <w:tcW w:w="779" w:type="dxa"/>
          </w:tcPr>
          <w:p w14:paraId="19FEA079" w14:textId="77777777" w:rsidR="007C0DD4" w:rsidRPr="00B159EF" w:rsidRDefault="007C0DD4" w:rsidP="007C0DD4">
            <w:pPr>
              <w:pStyle w:val="aff6"/>
              <w:ind w:firstLineChars="0" w:firstLine="0"/>
              <w:rPr>
                <w:sz w:val="18"/>
              </w:rPr>
            </w:pPr>
            <w:r w:rsidRPr="00B159EF">
              <w:rPr>
                <w:rFonts w:hAnsi="宋体"/>
                <w:sz w:val="18"/>
              </w:rPr>
              <w:t>900</w:t>
            </w:r>
          </w:p>
        </w:tc>
        <w:tc>
          <w:tcPr>
            <w:tcW w:w="779" w:type="dxa"/>
          </w:tcPr>
          <w:p w14:paraId="585F0637" w14:textId="77777777" w:rsidR="007C0DD4" w:rsidRPr="00B159EF" w:rsidRDefault="007C0DD4" w:rsidP="007C0DD4">
            <w:pPr>
              <w:pStyle w:val="aff6"/>
              <w:ind w:firstLineChars="0" w:firstLine="0"/>
              <w:rPr>
                <w:sz w:val="18"/>
              </w:rPr>
            </w:pPr>
            <w:r w:rsidRPr="00B159EF">
              <w:rPr>
                <w:rFonts w:hAnsi="宋体"/>
                <w:sz w:val="18"/>
              </w:rPr>
              <w:t>1000</w:t>
            </w:r>
          </w:p>
        </w:tc>
      </w:tr>
      <w:tr w:rsidR="00B159EF" w:rsidRPr="00B159EF" w14:paraId="74704074" w14:textId="77777777" w:rsidTr="003E6C0E">
        <w:tc>
          <w:tcPr>
            <w:tcW w:w="846" w:type="dxa"/>
          </w:tcPr>
          <w:p w14:paraId="1A03DB8A" w14:textId="77777777" w:rsidR="007C0DD4" w:rsidRPr="00B159EF" w:rsidRDefault="007C0DD4" w:rsidP="007C0DD4">
            <w:pPr>
              <w:pStyle w:val="aff6"/>
              <w:ind w:firstLineChars="0" w:firstLine="0"/>
              <w:rPr>
                <w:sz w:val="18"/>
              </w:rPr>
            </w:pPr>
            <w:r w:rsidRPr="00B159EF">
              <w:rPr>
                <w:rFonts w:hAnsi="宋体"/>
                <w:sz w:val="18"/>
              </w:rPr>
              <w:t>示值</w:t>
            </w:r>
          </w:p>
        </w:tc>
        <w:tc>
          <w:tcPr>
            <w:tcW w:w="710" w:type="dxa"/>
          </w:tcPr>
          <w:p w14:paraId="2109EC31" w14:textId="77777777" w:rsidR="007C0DD4" w:rsidRPr="00B159EF" w:rsidRDefault="007C0DD4" w:rsidP="007C0DD4">
            <w:pPr>
              <w:pStyle w:val="aff6"/>
              <w:ind w:firstLineChars="0" w:firstLine="0"/>
              <w:rPr>
                <w:sz w:val="18"/>
              </w:rPr>
            </w:pPr>
            <w:r w:rsidRPr="00B159EF">
              <w:rPr>
                <w:rFonts w:hAnsi="宋体"/>
                <w:sz w:val="18"/>
              </w:rPr>
              <w:t>1010</w:t>
            </w:r>
          </w:p>
        </w:tc>
        <w:tc>
          <w:tcPr>
            <w:tcW w:w="778" w:type="dxa"/>
          </w:tcPr>
          <w:p w14:paraId="14B6C9FA" w14:textId="77777777" w:rsidR="007C0DD4" w:rsidRPr="00B159EF" w:rsidRDefault="007C0DD4" w:rsidP="007C0DD4">
            <w:pPr>
              <w:pStyle w:val="aff6"/>
              <w:ind w:firstLineChars="0" w:firstLine="0"/>
              <w:rPr>
                <w:sz w:val="18"/>
              </w:rPr>
            </w:pPr>
            <w:r w:rsidRPr="00B159EF">
              <w:rPr>
                <w:rFonts w:hAnsi="宋体"/>
                <w:sz w:val="18"/>
              </w:rPr>
              <w:t>1030</w:t>
            </w:r>
          </w:p>
        </w:tc>
        <w:tc>
          <w:tcPr>
            <w:tcW w:w="778" w:type="dxa"/>
          </w:tcPr>
          <w:p w14:paraId="436F3BCF" w14:textId="77777777" w:rsidR="007C0DD4" w:rsidRPr="00B159EF" w:rsidRDefault="007C0DD4" w:rsidP="007C0DD4">
            <w:pPr>
              <w:pStyle w:val="aff6"/>
              <w:ind w:firstLineChars="0" w:firstLine="0"/>
              <w:rPr>
                <w:sz w:val="18"/>
              </w:rPr>
            </w:pPr>
            <w:r w:rsidRPr="00B159EF">
              <w:rPr>
                <w:rFonts w:hAnsi="宋体"/>
                <w:sz w:val="18"/>
              </w:rPr>
              <w:t>995</w:t>
            </w:r>
          </w:p>
        </w:tc>
        <w:tc>
          <w:tcPr>
            <w:tcW w:w="779" w:type="dxa"/>
          </w:tcPr>
          <w:p w14:paraId="1D5652B0" w14:textId="77777777" w:rsidR="007C0DD4" w:rsidRPr="00B159EF" w:rsidRDefault="007C0DD4" w:rsidP="007C0DD4">
            <w:pPr>
              <w:pStyle w:val="aff6"/>
              <w:ind w:firstLineChars="0" w:firstLine="0"/>
              <w:rPr>
                <w:sz w:val="18"/>
              </w:rPr>
            </w:pPr>
            <w:r w:rsidRPr="00B159EF">
              <w:rPr>
                <w:rFonts w:hAnsi="宋体"/>
                <w:sz w:val="18"/>
              </w:rPr>
              <w:t>1005</w:t>
            </w:r>
          </w:p>
        </w:tc>
        <w:tc>
          <w:tcPr>
            <w:tcW w:w="779" w:type="dxa"/>
          </w:tcPr>
          <w:p w14:paraId="13AEDF4A" w14:textId="77777777" w:rsidR="007C0DD4" w:rsidRPr="00B159EF" w:rsidRDefault="007C0DD4" w:rsidP="007C0DD4">
            <w:pPr>
              <w:pStyle w:val="aff6"/>
              <w:ind w:firstLineChars="0" w:firstLine="0"/>
              <w:rPr>
                <w:sz w:val="18"/>
              </w:rPr>
            </w:pPr>
            <w:r w:rsidRPr="00B159EF">
              <w:rPr>
                <w:rFonts w:hAnsi="宋体"/>
                <w:sz w:val="18"/>
              </w:rPr>
              <w:t>980</w:t>
            </w:r>
          </w:p>
        </w:tc>
        <w:tc>
          <w:tcPr>
            <w:tcW w:w="779" w:type="dxa"/>
          </w:tcPr>
          <w:p w14:paraId="36B8D9F3" w14:textId="77777777" w:rsidR="007C0DD4" w:rsidRPr="00B159EF" w:rsidRDefault="007C0DD4" w:rsidP="007C0DD4">
            <w:pPr>
              <w:pStyle w:val="aff6"/>
              <w:ind w:firstLineChars="0" w:firstLine="0"/>
              <w:rPr>
                <w:sz w:val="18"/>
              </w:rPr>
            </w:pPr>
            <w:r w:rsidRPr="00B159EF">
              <w:rPr>
                <w:rFonts w:hAnsi="宋体"/>
                <w:sz w:val="18"/>
              </w:rPr>
              <w:t>990</w:t>
            </w:r>
          </w:p>
        </w:tc>
        <w:tc>
          <w:tcPr>
            <w:tcW w:w="779" w:type="dxa"/>
          </w:tcPr>
          <w:p w14:paraId="6C8DFE5D" w14:textId="77777777" w:rsidR="007C0DD4" w:rsidRPr="00B159EF" w:rsidRDefault="007C0DD4" w:rsidP="007C0DD4">
            <w:pPr>
              <w:pStyle w:val="aff6"/>
              <w:ind w:firstLineChars="0" w:firstLine="0"/>
              <w:rPr>
                <w:sz w:val="18"/>
              </w:rPr>
            </w:pPr>
            <w:r w:rsidRPr="00B159EF">
              <w:rPr>
                <w:rFonts w:hAnsi="宋体"/>
                <w:sz w:val="18"/>
              </w:rPr>
              <w:t>950</w:t>
            </w:r>
          </w:p>
        </w:tc>
        <w:tc>
          <w:tcPr>
            <w:tcW w:w="779" w:type="dxa"/>
          </w:tcPr>
          <w:p w14:paraId="1E6433BE" w14:textId="77777777" w:rsidR="007C0DD4" w:rsidRPr="00B159EF" w:rsidRDefault="007C0DD4" w:rsidP="007C0DD4">
            <w:pPr>
              <w:pStyle w:val="aff6"/>
              <w:ind w:firstLineChars="0" w:firstLine="0"/>
              <w:rPr>
                <w:sz w:val="18"/>
              </w:rPr>
            </w:pPr>
            <w:r w:rsidRPr="00B159EF">
              <w:rPr>
                <w:rFonts w:hAnsi="宋体"/>
                <w:sz w:val="18"/>
              </w:rPr>
              <w:t>970</w:t>
            </w:r>
          </w:p>
        </w:tc>
        <w:tc>
          <w:tcPr>
            <w:tcW w:w="779" w:type="dxa"/>
          </w:tcPr>
          <w:p w14:paraId="0521C08A" w14:textId="77777777" w:rsidR="007C0DD4" w:rsidRPr="00B159EF" w:rsidRDefault="007C0DD4" w:rsidP="007C0DD4">
            <w:pPr>
              <w:pStyle w:val="aff6"/>
              <w:ind w:firstLineChars="0" w:firstLine="0"/>
              <w:rPr>
                <w:sz w:val="18"/>
              </w:rPr>
            </w:pPr>
            <w:r w:rsidRPr="00B159EF">
              <w:rPr>
                <w:rFonts w:hAnsi="宋体"/>
                <w:sz w:val="18"/>
              </w:rPr>
              <w:t>975</w:t>
            </w:r>
          </w:p>
        </w:tc>
        <w:tc>
          <w:tcPr>
            <w:tcW w:w="779" w:type="dxa"/>
          </w:tcPr>
          <w:p w14:paraId="7AE430AA" w14:textId="77777777" w:rsidR="007C0DD4" w:rsidRPr="00B159EF" w:rsidRDefault="007C0DD4" w:rsidP="007C0DD4">
            <w:pPr>
              <w:pStyle w:val="aff6"/>
              <w:ind w:firstLineChars="0" w:firstLine="0"/>
              <w:rPr>
                <w:sz w:val="18"/>
              </w:rPr>
            </w:pPr>
            <w:r w:rsidRPr="00B159EF">
              <w:rPr>
                <w:rFonts w:hAnsi="宋体"/>
                <w:sz w:val="18"/>
              </w:rPr>
              <w:t>995</w:t>
            </w:r>
          </w:p>
        </w:tc>
        <w:tc>
          <w:tcPr>
            <w:tcW w:w="779" w:type="dxa"/>
          </w:tcPr>
          <w:p w14:paraId="1F2BF55A" w14:textId="77777777" w:rsidR="007C0DD4" w:rsidRPr="00B159EF" w:rsidRDefault="007C0DD4" w:rsidP="007C0DD4">
            <w:pPr>
              <w:pStyle w:val="aff6"/>
              <w:ind w:firstLineChars="0" w:firstLine="0"/>
              <w:rPr>
                <w:sz w:val="18"/>
              </w:rPr>
            </w:pPr>
            <w:r w:rsidRPr="00B159EF">
              <w:rPr>
                <w:rFonts w:hAnsi="宋体"/>
                <w:sz w:val="18"/>
              </w:rPr>
              <w:t>965</w:t>
            </w:r>
          </w:p>
        </w:tc>
      </w:tr>
    </w:tbl>
    <w:p w14:paraId="11659C47" w14:textId="77777777" w:rsidR="002B02E5" w:rsidRPr="00B159EF" w:rsidRDefault="002B02E5" w:rsidP="002B02E5">
      <w:pPr>
        <w:pStyle w:val="aff6"/>
      </w:pPr>
      <w:r w:rsidRPr="00EF0EB1">
        <w:rPr>
          <w:i/>
          <w:iCs/>
        </w:rPr>
        <w:t>Y</w:t>
      </w:r>
      <w:r w:rsidRPr="00B159EF">
        <w:t xml:space="preserve"> = 1011.6-0.0477 t</w:t>
      </w:r>
    </w:p>
    <w:p w14:paraId="02290645" w14:textId="77777777" w:rsidR="002B02E5" w:rsidRPr="00B159EF" w:rsidRDefault="002B02E5" w:rsidP="002B02E5">
      <w:pPr>
        <w:pStyle w:val="aff6"/>
      </w:pPr>
      <w:r w:rsidRPr="00B159EF">
        <w:rPr>
          <w:rFonts w:hint="eastAsia"/>
        </w:rPr>
        <w:t>输出波动 = 1030-950 = 80</w:t>
      </w:r>
    </w:p>
    <w:p w14:paraId="7AE23A90" w14:textId="77777777" w:rsidR="002B02E5" w:rsidRPr="00B159EF" w:rsidRDefault="002B02E5" w:rsidP="002B02E5">
      <w:pPr>
        <w:pStyle w:val="aff6"/>
      </w:pPr>
      <w:r w:rsidRPr="00B159EF">
        <w:rPr>
          <w:rFonts w:hint="eastAsia"/>
        </w:rPr>
        <w:t>漂移/1000 h (30 d ) = -47.7</w:t>
      </w:r>
      <w:r w:rsidR="00AC3439" w:rsidRPr="00B159EF">
        <w:rPr>
          <w:rFonts w:hint="eastAsia"/>
        </w:rPr>
        <w:t>。</w:t>
      </w:r>
    </w:p>
    <w:p w14:paraId="53ED9AAD" w14:textId="77777777" w:rsidR="006866A8" w:rsidRPr="00B159EF" w:rsidRDefault="006866A8" w:rsidP="002B02E5">
      <w:pPr>
        <w:pStyle w:val="aff6"/>
      </w:pPr>
    </w:p>
    <w:p w14:paraId="5D53D30F" w14:textId="77777777" w:rsidR="006866A8" w:rsidRPr="00B159EF" w:rsidRDefault="006866A8" w:rsidP="002B02E5">
      <w:pPr>
        <w:pStyle w:val="aff6"/>
      </w:pPr>
    </w:p>
    <w:p w14:paraId="73D4DC15" w14:textId="77777777" w:rsidR="006866A8" w:rsidRPr="00B159EF" w:rsidRDefault="006866A8" w:rsidP="006866A8">
      <w:pPr>
        <w:pStyle w:val="afff3"/>
      </w:pPr>
      <w:bookmarkStart w:id="49" w:name="BKCKWX"/>
      <w:bookmarkStart w:id="50" w:name="_Toc47001662"/>
      <w:r w:rsidRPr="00B159EF">
        <w:rPr>
          <w:rFonts w:hint="eastAsia"/>
        </w:rPr>
        <w:lastRenderedPageBreak/>
        <w:t>参</w:t>
      </w:r>
      <w:r w:rsidRPr="00B159EF">
        <w:rPr>
          <w:rFonts w:hAnsi="黑体"/>
        </w:rPr>
        <w:t> </w:t>
      </w:r>
      <w:r w:rsidRPr="00B159EF">
        <w:rPr>
          <w:rFonts w:hint="eastAsia"/>
        </w:rPr>
        <w:t>考</w:t>
      </w:r>
      <w:r w:rsidRPr="00B159EF">
        <w:rPr>
          <w:rFonts w:hAnsi="黑体"/>
        </w:rPr>
        <w:t> </w:t>
      </w:r>
      <w:r w:rsidRPr="00B159EF">
        <w:rPr>
          <w:rFonts w:hint="eastAsia"/>
        </w:rPr>
        <w:t>文</w:t>
      </w:r>
      <w:r w:rsidRPr="00B159EF">
        <w:rPr>
          <w:rFonts w:hAnsi="黑体"/>
        </w:rPr>
        <w:t> </w:t>
      </w:r>
      <w:r w:rsidRPr="00B159EF">
        <w:rPr>
          <w:rFonts w:hint="eastAsia"/>
        </w:rPr>
        <w:t>献</w:t>
      </w:r>
      <w:bookmarkEnd w:id="49"/>
      <w:bookmarkEnd w:id="50"/>
    </w:p>
    <w:p w14:paraId="7655DEA9" w14:textId="08481DEC" w:rsidR="00617814" w:rsidRPr="00B159EF" w:rsidRDefault="00057374" w:rsidP="006866A8">
      <w:pPr>
        <w:pStyle w:val="aff6"/>
      </w:pPr>
      <w:r>
        <w:t xml:space="preserve">[1] </w:t>
      </w:r>
      <w:r w:rsidR="006866A8" w:rsidRPr="00B159EF">
        <w:rPr>
          <w:rFonts w:hint="eastAsia"/>
        </w:rPr>
        <w:t>IEC 60050-300：2001  国际电工词汇</w:t>
      </w:r>
      <w:r w:rsidR="00617814" w:rsidRPr="00B159EF">
        <w:t>-</w:t>
      </w:r>
      <w:r w:rsidR="006866A8" w:rsidRPr="00B159EF">
        <w:rPr>
          <w:rFonts w:hint="eastAsia"/>
        </w:rPr>
        <w:t>电气和电子测量与测量仪器  第311部分：与测量有关的通用术语  第312部分：与电气测量有关的一般术语  第313部分：电气测量仪器的类型  第314部分：根据</w:t>
      </w:r>
      <w:r w:rsidR="00617814" w:rsidRPr="00B159EF">
        <w:rPr>
          <w:rFonts w:hint="eastAsia"/>
        </w:rPr>
        <w:t>仪器类型的特殊术语</w:t>
      </w:r>
    </w:p>
    <w:p w14:paraId="480C1893" w14:textId="189787F9" w:rsidR="006866A8" w:rsidRPr="00B159EF" w:rsidRDefault="00057374" w:rsidP="006866A8">
      <w:pPr>
        <w:pStyle w:val="aff6"/>
      </w:pPr>
      <w:r>
        <w:t xml:space="preserve">[2] </w:t>
      </w:r>
      <w:r w:rsidR="006866A8" w:rsidRPr="00B159EF">
        <w:rPr>
          <w:rFonts w:hint="eastAsia"/>
        </w:rPr>
        <w:t>IEC61207-</w:t>
      </w:r>
      <w:r w:rsidR="00617814" w:rsidRPr="00B159EF">
        <w:t>2</w:t>
      </w:r>
      <w:r w:rsidR="006866A8" w:rsidRPr="00B159EF">
        <w:rPr>
          <w:rFonts w:hint="eastAsia"/>
        </w:rPr>
        <w:t xml:space="preserve"> 气体分析仪性能表达式  第2部分：氧气（使用高温电化学传感器）</w:t>
      </w:r>
    </w:p>
    <w:p w14:paraId="13179E7D" w14:textId="0DABF30A" w:rsidR="006866A8" w:rsidRPr="00B159EF" w:rsidRDefault="00057374" w:rsidP="006866A8">
      <w:pPr>
        <w:pStyle w:val="aff6"/>
      </w:pPr>
      <w:r>
        <w:t xml:space="preserve">[3] </w:t>
      </w:r>
      <w:r w:rsidR="006866A8" w:rsidRPr="00B159EF">
        <w:rPr>
          <w:rFonts w:hint="eastAsia"/>
        </w:rPr>
        <w:t>GB/T 1827  过程测量与控制装置通用性能评定方法和程序  （idt IEC 61298（所有部分））。</w:t>
      </w:r>
    </w:p>
    <w:p w14:paraId="0C27E825" w14:textId="481FF94E" w:rsidR="006866A8" w:rsidRPr="00B159EF" w:rsidRDefault="00057374" w:rsidP="006866A8">
      <w:pPr>
        <w:pStyle w:val="aff6"/>
      </w:pPr>
      <w:r>
        <w:t xml:space="preserve">[4] </w:t>
      </w:r>
      <w:r w:rsidR="006866A8" w:rsidRPr="00B159EF">
        <w:rPr>
          <w:rFonts w:hint="eastAsia"/>
        </w:rPr>
        <w:t>GB/T 18268  测量、控制和实验室用电气设备  电磁兼容性（EMC）要求  （idt IEC 61326（所有部分））。</w:t>
      </w:r>
    </w:p>
    <w:p w14:paraId="720198E6" w14:textId="1A5EF66A" w:rsidR="006866A8" w:rsidRPr="00B159EF" w:rsidRDefault="00057374" w:rsidP="006866A8">
      <w:pPr>
        <w:pStyle w:val="aff6"/>
      </w:pPr>
      <w:r>
        <w:t xml:space="preserve">[5] </w:t>
      </w:r>
      <w:r w:rsidR="006866A8" w:rsidRPr="00B159EF">
        <w:rPr>
          <w:rFonts w:hint="eastAsia"/>
        </w:rPr>
        <w:t>ISO/IEC GUIDE 98-3：2008  测量不确定度  第3部分：测量不确定度表述指南</w:t>
      </w:r>
    </w:p>
    <w:p w14:paraId="42539801" w14:textId="680EC9C2" w:rsidR="006866A8" w:rsidRPr="00B159EF" w:rsidRDefault="00057374" w:rsidP="006866A8">
      <w:pPr>
        <w:pStyle w:val="aff6"/>
      </w:pPr>
      <w:r>
        <w:t xml:space="preserve">[6] </w:t>
      </w:r>
      <w:r w:rsidR="006866A8" w:rsidRPr="00B159EF">
        <w:rPr>
          <w:rFonts w:hint="eastAsia"/>
        </w:rPr>
        <w:t>ISO/IEC GUIDE 99：1995  国际计量学词汇  基础和通用概念及相关术语（VIM）</w:t>
      </w:r>
    </w:p>
    <w:p w14:paraId="1BFB404C" w14:textId="772F2E43" w:rsidR="006866A8" w:rsidRPr="00B159EF" w:rsidRDefault="00057374" w:rsidP="006866A8">
      <w:pPr>
        <w:pStyle w:val="aff6"/>
      </w:pPr>
      <w:r>
        <w:t xml:space="preserve">[7] </w:t>
      </w:r>
      <w:r w:rsidR="006866A8" w:rsidRPr="00B159EF">
        <w:rPr>
          <w:rFonts w:hint="eastAsia"/>
        </w:rPr>
        <w:t>ISO 6141  气体分析  校准用混合气体和混合气体制备证书</w:t>
      </w:r>
    </w:p>
    <w:p w14:paraId="10DE6699" w14:textId="388C3DE4" w:rsidR="006866A8" w:rsidRPr="00B159EF" w:rsidRDefault="00057374" w:rsidP="006866A8">
      <w:pPr>
        <w:pStyle w:val="aff6"/>
      </w:pPr>
      <w:r>
        <w:t xml:space="preserve">[8] </w:t>
      </w:r>
      <w:r w:rsidR="006866A8" w:rsidRPr="00B159EF">
        <w:rPr>
          <w:rFonts w:hint="eastAsia"/>
        </w:rPr>
        <w:t>ISO 6142  气体分析  校准用混合气体的制备  称重法</w:t>
      </w:r>
    </w:p>
    <w:p w14:paraId="3F12BDE5" w14:textId="6CE216A9" w:rsidR="006866A8" w:rsidRPr="00B159EF" w:rsidRDefault="00057374" w:rsidP="006866A8">
      <w:pPr>
        <w:pStyle w:val="aff6"/>
      </w:pPr>
      <w:r>
        <w:t xml:space="preserve">[9] </w:t>
      </w:r>
      <w:r w:rsidR="006866A8" w:rsidRPr="00B159EF">
        <w:rPr>
          <w:rFonts w:hint="eastAsia"/>
        </w:rPr>
        <w:t>ISO 6143  气体分析   校准用混合气体组成的测定和校验比较法</w:t>
      </w:r>
    </w:p>
    <w:p w14:paraId="4D0BCA84" w14:textId="1DCD6D2D" w:rsidR="006866A8" w:rsidRPr="00B159EF" w:rsidRDefault="00057374" w:rsidP="006866A8">
      <w:pPr>
        <w:pStyle w:val="aff6"/>
      </w:pPr>
      <w:r>
        <w:t xml:space="preserve">[10] </w:t>
      </w:r>
      <w:r w:rsidR="006866A8" w:rsidRPr="00B159EF">
        <w:rPr>
          <w:rFonts w:hint="eastAsia"/>
        </w:rPr>
        <w:t>ISO 6144  气体分析  校准用混合气体的制备  静态体积法</w:t>
      </w:r>
    </w:p>
    <w:p w14:paraId="5864F900" w14:textId="1AF0AA99" w:rsidR="006866A8" w:rsidRPr="00B159EF" w:rsidRDefault="00057374" w:rsidP="006866A8">
      <w:pPr>
        <w:pStyle w:val="aff6"/>
      </w:pPr>
      <w:r>
        <w:t xml:space="preserve">[11] </w:t>
      </w:r>
      <w:r w:rsidR="006866A8" w:rsidRPr="00B159EF">
        <w:rPr>
          <w:rFonts w:hint="eastAsia"/>
        </w:rPr>
        <w:t>ISO 6145  气体分析  动态体积法制备校准用混合气体</w:t>
      </w:r>
    </w:p>
    <w:p w14:paraId="34B1670B" w14:textId="20D8097C" w:rsidR="006866A8" w:rsidRPr="00B159EF" w:rsidRDefault="00057374" w:rsidP="006866A8">
      <w:pPr>
        <w:pStyle w:val="aff6"/>
      </w:pPr>
      <w:r>
        <w:t xml:space="preserve">[12] </w:t>
      </w:r>
      <w:r w:rsidR="006866A8" w:rsidRPr="00B159EF">
        <w:rPr>
          <w:rFonts w:hint="eastAsia"/>
        </w:rPr>
        <w:t>ISO 9001  质量管理体系  要求</w:t>
      </w:r>
    </w:p>
    <w:p w14:paraId="14CAD602" w14:textId="7CD20A0A" w:rsidR="006866A8" w:rsidRPr="00B159EF" w:rsidRDefault="00057374" w:rsidP="006866A8">
      <w:pPr>
        <w:pStyle w:val="aff6"/>
      </w:pPr>
      <w:r>
        <w:t xml:space="preserve">[13] </w:t>
      </w:r>
      <w:r w:rsidR="006866A8" w:rsidRPr="00B159EF">
        <w:rPr>
          <w:rFonts w:hint="eastAsia"/>
        </w:rPr>
        <w:t>ISO 16664  气体分析  校准气体和混合气体的处理  指南</w:t>
      </w:r>
    </w:p>
    <w:p w14:paraId="4480C95E" w14:textId="5AA4BC20" w:rsidR="006866A8" w:rsidRPr="00B159EF" w:rsidRDefault="00057374" w:rsidP="006866A8">
      <w:pPr>
        <w:pStyle w:val="aff6"/>
      </w:pPr>
      <w:r>
        <w:t xml:space="preserve">[14] </w:t>
      </w:r>
      <w:r w:rsidR="006866A8" w:rsidRPr="00B159EF">
        <w:rPr>
          <w:rFonts w:hint="eastAsia"/>
        </w:rPr>
        <w:t>ISO/TS 14167  气体分析  校准用混合气体使用过程中的一般质量保证  指南</w:t>
      </w:r>
    </w:p>
    <w:p w14:paraId="1BB9EF4C" w14:textId="77777777" w:rsidR="00BF3882" w:rsidRPr="00B159EF" w:rsidRDefault="00BF3882" w:rsidP="00BF3882">
      <w:pPr>
        <w:pStyle w:val="affffff4"/>
        <w:framePr w:wrap="around"/>
      </w:pPr>
      <w:r w:rsidRPr="00B159EF">
        <w:t>_________________________________</w:t>
      </w:r>
      <w:bookmarkEnd w:id="0"/>
    </w:p>
    <w:sectPr w:rsidR="00BF3882" w:rsidRPr="00B159EF"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5059" w14:textId="77777777" w:rsidR="005E655F" w:rsidRDefault="005E655F">
      <w:r>
        <w:separator/>
      </w:r>
    </w:p>
  </w:endnote>
  <w:endnote w:type="continuationSeparator" w:id="0">
    <w:p w14:paraId="47682F59" w14:textId="77777777" w:rsidR="005E655F" w:rsidRDefault="005E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EC8" w14:textId="4AABDCEA" w:rsidR="00C5485E" w:rsidRDefault="00C5485E" w:rsidP="00BF3882">
    <w:pPr>
      <w:pStyle w:val="aff7"/>
    </w:pPr>
    <w:r>
      <w:fldChar w:fldCharType="begin"/>
    </w:r>
    <w:r>
      <w:instrText xml:space="preserve"> PAGE  \* MERGEFORMAT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40A2" w14:textId="77777777" w:rsidR="005E655F" w:rsidRDefault="005E655F">
      <w:r>
        <w:separator/>
      </w:r>
    </w:p>
  </w:footnote>
  <w:footnote w:type="continuationSeparator" w:id="0">
    <w:p w14:paraId="14684676" w14:textId="77777777" w:rsidR="005E655F" w:rsidRDefault="005E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BD68" w14:textId="77777777" w:rsidR="00C5485E" w:rsidRPr="00881463" w:rsidRDefault="00C5485E">
    <w:pPr>
      <w:pStyle w:val="affc"/>
      <w:rPr>
        <w:rFonts w:ascii="黑体" w:eastAsia="黑体" w:hAnsi="黑体"/>
      </w:rPr>
    </w:pPr>
    <w:r>
      <w:rPr>
        <w:rFonts w:ascii="黑体" w:eastAsia="黑体" w:hAnsi="黑体"/>
      </w:rPr>
      <w:t>GB/T 18403.1—××××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D48A31B6"/>
    <w:lvl w:ilvl="0">
      <w:start w:val="1"/>
      <w:numFmt w:val="decimal"/>
      <w:lvlRestart w:val="0"/>
      <w:pStyle w:val="a"/>
      <w:suff w:val="nothing"/>
      <w:lvlText w:val="注%1："/>
      <w:lvlJc w:val="left"/>
      <w:pPr>
        <w:ind w:left="811" w:hanging="448"/>
      </w:pPr>
      <w:rPr>
        <w:rFonts w:ascii="黑体" w:eastAsia="黑体" w:hAnsi="黑体" w:hint="eastAsia"/>
        <w:b w:val="0"/>
        <w:i w:val="0"/>
        <w:sz w:val="18"/>
        <w:vertAlign w:val="baseline"/>
        <w:lang w:val="en-US"/>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85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1FCB5DAB"/>
    <w:multiLevelType w:val="hybridMultilevel"/>
    <w:tmpl w:val="545CB258"/>
    <w:lvl w:ilvl="0" w:tplc="84E021C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29707437"/>
    <w:multiLevelType w:val="multilevel"/>
    <w:tmpl w:val="9E383402"/>
    <w:lvl w:ilvl="0">
      <w:start w:val="1"/>
      <w:numFmt w:val="none"/>
      <w:pStyle w:val="a8"/>
      <w:suff w:val="nothing"/>
      <w:lvlText w:val="%1注："/>
      <w:lvlJc w:val="left"/>
      <w:pPr>
        <w:ind w:left="0" w:firstLine="363"/>
      </w:pPr>
      <w:rPr>
        <w:rFonts w:ascii="黑体" w:eastAsia="黑体" w:hint="eastAsia"/>
        <w:b w:val="0"/>
        <w:i w:val="0"/>
        <w:sz w:val="18"/>
        <w:szCs w:val="18"/>
        <w:lang w:val="en-US"/>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3F60127D"/>
    <w:multiLevelType w:val="hybridMultilevel"/>
    <w:tmpl w:val="842E7A40"/>
    <w:lvl w:ilvl="0" w:tplc="933285D4">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15:restartNumberingAfterBreak="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7"/>
  </w:num>
  <w:num w:numId="2">
    <w:abstractNumId w:val="13"/>
  </w:num>
  <w:num w:numId="3">
    <w:abstractNumId w:val="6"/>
  </w:num>
  <w:num w:numId="4">
    <w:abstractNumId w:val="16"/>
  </w:num>
  <w:num w:numId="5">
    <w:abstractNumId w:val="18"/>
  </w:num>
  <w:num w:numId="6">
    <w:abstractNumId w:val="8"/>
  </w:num>
  <w:num w:numId="7">
    <w:abstractNumId w:val="10"/>
  </w:num>
  <w:num w:numId="8">
    <w:abstractNumId w:val="2"/>
  </w:num>
  <w:num w:numId="9">
    <w:abstractNumId w:val="15"/>
  </w:num>
  <w:num w:numId="10">
    <w:abstractNumId w:val="11"/>
  </w:num>
  <w:num w:numId="11">
    <w:abstractNumId w:val="14"/>
  </w:num>
  <w:num w:numId="12">
    <w:abstractNumId w:val="17"/>
  </w:num>
  <w:num w:numId="13">
    <w:abstractNumId w:val="5"/>
  </w:num>
  <w:num w:numId="14">
    <w:abstractNumId w:val="12"/>
  </w:num>
  <w:num w:numId="15">
    <w:abstractNumId w:val="0"/>
  </w:num>
  <w:num w:numId="16">
    <w:abstractNumId w:val="1"/>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9"/>
  </w:num>
  <w:num w:numId="55">
    <w:abstractNumId w:val="2"/>
  </w:num>
  <w:num w:numId="56">
    <w:abstractNumId w:val="2"/>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3A"/>
    <w:rsid w:val="00000244"/>
    <w:rsid w:val="00000BB3"/>
    <w:rsid w:val="0000185F"/>
    <w:rsid w:val="00004B91"/>
    <w:rsid w:val="00004E32"/>
    <w:rsid w:val="0000586F"/>
    <w:rsid w:val="000111BD"/>
    <w:rsid w:val="00013D86"/>
    <w:rsid w:val="00013E02"/>
    <w:rsid w:val="00017158"/>
    <w:rsid w:val="0002143C"/>
    <w:rsid w:val="00025A65"/>
    <w:rsid w:val="00026C31"/>
    <w:rsid w:val="00027280"/>
    <w:rsid w:val="0002736B"/>
    <w:rsid w:val="000320A7"/>
    <w:rsid w:val="000325EA"/>
    <w:rsid w:val="00035925"/>
    <w:rsid w:val="00036C2C"/>
    <w:rsid w:val="00037D9C"/>
    <w:rsid w:val="00045A7C"/>
    <w:rsid w:val="00054547"/>
    <w:rsid w:val="00055371"/>
    <w:rsid w:val="00056A24"/>
    <w:rsid w:val="00057374"/>
    <w:rsid w:val="00057CE5"/>
    <w:rsid w:val="000607A3"/>
    <w:rsid w:val="000657F7"/>
    <w:rsid w:val="00067CDF"/>
    <w:rsid w:val="00074FBE"/>
    <w:rsid w:val="0007762A"/>
    <w:rsid w:val="000812F9"/>
    <w:rsid w:val="00081F6E"/>
    <w:rsid w:val="00083A09"/>
    <w:rsid w:val="0009005E"/>
    <w:rsid w:val="000918A9"/>
    <w:rsid w:val="00092001"/>
    <w:rsid w:val="00092618"/>
    <w:rsid w:val="00092857"/>
    <w:rsid w:val="00092BD8"/>
    <w:rsid w:val="000964C7"/>
    <w:rsid w:val="000979D9"/>
    <w:rsid w:val="000A20A9"/>
    <w:rsid w:val="000A48B1"/>
    <w:rsid w:val="000B1BCE"/>
    <w:rsid w:val="000B2556"/>
    <w:rsid w:val="000B2F0E"/>
    <w:rsid w:val="000B3143"/>
    <w:rsid w:val="000B405D"/>
    <w:rsid w:val="000C2BE6"/>
    <w:rsid w:val="000C6B05"/>
    <w:rsid w:val="000C6DD6"/>
    <w:rsid w:val="000C73D4"/>
    <w:rsid w:val="000D1F8F"/>
    <w:rsid w:val="000D362E"/>
    <w:rsid w:val="000D3D4C"/>
    <w:rsid w:val="000D4F51"/>
    <w:rsid w:val="000D718B"/>
    <w:rsid w:val="000E0C46"/>
    <w:rsid w:val="000E143B"/>
    <w:rsid w:val="000E15EE"/>
    <w:rsid w:val="000E268B"/>
    <w:rsid w:val="000F030C"/>
    <w:rsid w:val="000F0F7F"/>
    <w:rsid w:val="000F129C"/>
    <w:rsid w:val="000F174F"/>
    <w:rsid w:val="000F2744"/>
    <w:rsid w:val="000F7ADA"/>
    <w:rsid w:val="00104A3A"/>
    <w:rsid w:val="00104E29"/>
    <w:rsid w:val="001056DE"/>
    <w:rsid w:val="001124C0"/>
    <w:rsid w:val="00117A25"/>
    <w:rsid w:val="00121293"/>
    <w:rsid w:val="0013175F"/>
    <w:rsid w:val="0013364D"/>
    <w:rsid w:val="001343BB"/>
    <w:rsid w:val="001512B4"/>
    <w:rsid w:val="00153470"/>
    <w:rsid w:val="00153A26"/>
    <w:rsid w:val="001620A5"/>
    <w:rsid w:val="0016494C"/>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01BF"/>
    <w:rsid w:val="00191258"/>
    <w:rsid w:val="00192680"/>
    <w:rsid w:val="00193037"/>
    <w:rsid w:val="00193375"/>
    <w:rsid w:val="00193A2C"/>
    <w:rsid w:val="001969A9"/>
    <w:rsid w:val="001A288E"/>
    <w:rsid w:val="001A6BAD"/>
    <w:rsid w:val="001B1E8D"/>
    <w:rsid w:val="001B36ED"/>
    <w:rsid w:val="001B6DC2"/>
    <w:rsid w:val="001B754B"/>
    <w:rsid w:val="001C149C"/>
    <w:rsid w:val="001C1966"/>
    <w:rsid w:val="001C21AC"/>
    <w:rsid w:val="001C3689"/>
    <w:rsid w:val="001C47BA"/>
    <w:rsid w:val="001C59EA"/>
    <w:rsid w:val="001D0349"/>
    <w:rsid w:val="001D3556"/>
    <w:rsid w:val="001D406C"/>
    <w:rsid w:val="001D41EE"/>
    <w:rsid w:val="001D4BEB"/>
    <w:rsid w:val="001D71E6"/>
    <w:rsid w:val="001E0380"/>
    <w:rsid w:val="001E0B1B"/>
    <w:rsid w:val="001E13B1"/>
    <w:rsid w:val="001E2153"/>
    <w:rsid w:val="001E4819"/>
    <w:rsid w:val="001F3A19"/>
    <w:rsid w:val="001F7F26"/>
    <w:rsid w:val="002009E4"/>
    <w:rsid w:val="00201053"/>
    <w:rsid w:val="0020251B"/>
    <w:rsid w:val="002073D3"/>
    <w:rsid w:val="0021319B"/>
    <w:rsid w:val="00215D48"/>
    <w:rsid w:val="0021624B"/>
    <w:rsid w:val="0022185E"/>
    <w:rsid w:val="00222301"/>
    <w:rsid w:val="00227FED"/>
    <w:rsid w:val="0023030A"/>
    <w:rsid w:val="00230F08"/>
    <w:rsid w:val="00234467"/>
    <w:rsid w:val="00235BE6"/>
    <w:rsid w:val="00237D8D"/>
    <w:rsid w:val="00241C4B"/>
    <w:rsid w:val="00241DA2"/>
    <w:rsid w:val="002475D3"/>
    <w:rsid w:val="00247FEE"/>
    <w:rsid w:val="00250E7D"/>
    <w:rsid w:val="002523DB"/>
    <w:rsid w:val="002527DD"/>
    <w:rsid w:val="00252DAA"/>
    <w:rsid w:val="002565D5"/>
    <w:rsid w:val="002622C0"/>
    <w:rsid w:val="002778AE"/>
    <w:rsid w:val="002801A6"/>
    <w:rsid w:val="0028269A"/>
    <w:rsid w:val="00283590"/>
    <w:rsid w:val="00286973"/>
    <w:rsid w:val="00287674"/>
    <w:rsid w:val="002938A4"/>
    <w:rsid w:val="00294E70"/>
    <w:rsid w:val="002954B8"/>
    <w:rsid w:val="002967B2"/>
    <w:rsid w:val="002A1924"/>
    <w:rsid w:val="002A6754"/>
    <w:rsid w:val="002A6B18"/>
    <w:rsid w:val="002A7420"/>
    <w:rsid w:val="002A7A7E"/>
    <w:rsid w:val="002B02E5"/>
    <w:rsid w:val="002B0F12"/>
    <w:rsid w:val="002B1308"/>
    <w:rsid w:val="002B4554"/>
    <w:rsid w:val="002B707C"/>
    <w:rsid w:val="002C0E6D"/>
    <w:rsid w:val="002C72D8"/>
    <w:rsid w:val="002D11FA"/>
    <w:rsid w:val="002D17BC"/>
    <w:rsid w:val="002D19A4"/>
    <w:rsid w:val="002D209F"/>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0671C"/>
    <w:rsid w:val="00313962"/>
    <w:rsid w:val="003205A6"/>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5E91"/>
    <w:rsid w:val="003A6A4F"/>
    <w:rsid w:val="003A7088"/>
    <w:rsid w:val="003B00DF"/>
    <w:rsid w:val="003B0DEF"/>
    <w:rsid w:val="003B1275"/>
    <w:rsid w:val="003B1778"/>
    <w:rsid w:val="003C11CB"/>
    <w:rsid w:val="003C3017"/>
    <w:rsid w:val="003C6A77"/>
    <w:rsid w:val="003C75F3"/>
    <w:rsid w:val="003C78A3"/>
    <w:rsid w:val="003D36AB"/>
    <w:rsid w:val="003E1867"/>
    <w:rsid w:val="003E5489"/>
    <w:rsid w:val="003E5729"/>
    <w:rsid w:val="003E6C0E"/>
    <w:rsid w:val="003E6DB9"/>
    <w:rsid w:val="003E724E"/>
    <w:rsid w:val="003F1D40"/>
    <w:rsid w:val="003F22BB"/>
    <w:rsid w:val="003F2A5B"/>
    <w:rsid w:val="003F31F9"/>
    <w:rsid w:val="003F4D35"/>
    <w:rsid w:val="003F4EE0"/>
    <w:rsid w:val="003F5559"/>
    <w:rsid w:val="00400473"/>
    <w:rsid w:val="00402153"/>
    <w:rsid w:val="00402E26"/>
    <w:rsid w:val="00402FC1"/>
    <w:rsid w:val="00407E13"/>
    <w:rsid w:val="004200D9"/>
    <w:rsid w:val="00422907"/>
    <w:rsid w:val="00425082"/>
    <w:rsid w:val="00431098"/>
    <w:rsid w:val="00431DEB"/>
    <w:rsid w:val="00434999"/>
    <w:rsid w:val="0044259D"/>
    <w:rsid w:val="004439D9"/>
    <w:rsid w:val="00443D23"/>
    <w:rsid w:val="00446B29"/>
    <w:rsid w:val="00446FD9"/>
    <w:rsid w:val="004524BE"/>
    <w:rsid w:val="00453F9A"/>
    <w:rsid w:val="00454CC3"/>
    <w:rsid w:val="00464903"/>
    <w:rsid w:val="00470E4F"/>
    <w:rsid w:val="00471E91"/>
    <w:rsid w:val="00474079"/>
    <w:rsid w:val="00474675"/>
    <w:rsid w:val="0047470C"/>
    <w:rsid w:val="00484C88"/>
    <w:rsid w:val="00487668"/>
    <w:rsid w:val="004A0969"/>
    <w:rsid w:val="004A203E"/>
    <w:rsid w:val="004A35F9"/>
    <w:rsid w:val="004A4662"/>
    <w:rsid w:val="004A6054"/>
    <w:rsid w:val="004A6834"/>
    <w:rsid w:val="004A7E02"/>
    <w:rsid w:val="004B157A"/>
    <w:rsid w:val="004B24C1"/>
    <w:rsid w:val="004B3092"/>
    <w:rsid w:val="004B37E2"/>
    <w:rsid w:val="004B38F3"/>
    <w:rsid w:val="004B3EEF"/>
    <w:rsid w:val="004B49B1"/>
    <w:rsid w:val="004B557C"/>
    <w:rsid w:val="004C1467"/>
    <w:rsid w:val="004C292F"/>
    <w:rsid w:val="004C657F"/>
    <w:rsid w:val="004D306F"/>
    <w:rsid w:val="004D4B02"/>
    <w:rsid w:val="004D4F76"/>
    <w:rsid w:val="004D7F55"/>
    <w:rsid w:val="004E4B13"/>
    <w:rsid w:val="004E4B8C"/>
    <w:rsid w:val="004E5A47"/>
    <w:rsid w:val="004E5D57"/>
    <w:rsid w:val="004F5576"/>
    <w:rsid w:val="005036E2"/>
    <w:rsid w:val="00510280"/>
    <w:rsid w:val="00513D73"/>
    <w:rsid w:val="005148B3"/>
    <w:rsid w:val="00514A43"/>
    <w:rsid w:val="00515E83"/>
    <w:rsid w:val="00515E9C"/>
    <w:rsid w:val="005174E5"/>
    <w:rsid w:val="00520898"/>
    <w:rsid w:val="00522393"/>
    <w:rsid w:val="00522620"/>
    <w:rsid w:val="00523E63"/>
    <w:rsid w:val="00525656"/>
    <w:rsid w:val="00525BF3"/>
    <w:rsid w:val="0052706B"/>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91506"/>
    <w:rsid w:val="005A01CB"/>
    <w:rsid w:val="005A19A9"/>
    <w:rsid w:val="005A58FF"/>
    <w:rsid w:val="005A5EAF"/>
    <w:rsid w:val="005A6491"/>
    <w:rsid w:val="005A64C0"/>
    <w:rsid w:val="005A7652"/>
    <w:rsid w:val="005B1985"/>
    <w:rsid w:val="005B3C11"/>
    <w:rsid w:val="005C1C28"/>
    <w:rsid w:val="005C43D0"/>
    <w:rsid w:val="005C62C7"/>
    <w:rsid w:val="005C6DB5"/>
    <w:rsid w:val="005D3842"/>
    <w:rsid w:val="005E19E7"/>
    <w:rsid w:val="005E2392"/>
    <w:rsid w:val="005E636E"/>
    <w:rsid w:val="005E655F"/>
    <w:rsid w:val="00601622"/>
    <w:rsid w:val="00603C8D"/>
    <w:rsid w:val="0060789B"/>
    <w:rsid w:val="0061037E"/>
    <w:rsid w:val="00613FAA"/>
    <w:rsid w:val="00614A6D"/>
    <w:rsid w:val="00616C36"/>
    <w:rsid w:val="0061716C"/>
    <w:rsid w:val="006171AF"/>
    <w:rsid w:val="00617814"/>
    <w:rsid w:val="00617868"/>
    <w:rsid w:val="006243A1"/>
    <w:rsid w:val="00626005"/>
    <w:rsid w:val="006264A8"/>
    <w:rsid w:val="00632E56"/>
    <w:rsid w:val="00635CBA"/>
    <w:rsid w:val="00636EFC"/>
    <w:rsid w:val="00637946"/>
    <w:rsid w:val="00642676"/>
    <w:rsid w:val="0064338B"/>
    <w:rsid w:val="00646542"/>
    <w:rsid w:val="0064706C"/>
    <w:rsid w:val="0064760C"/>
    <w:rsid w:val="006504F4"/>
    <w:rsid w:val="0065366F"/>
    <w:rsid w:val="00654BC9"/>
    <w:rsid w:val="006552FD"/>
    <w:rsid w:val="0065665A"/>
    <w:rsid w:val="00656F0B"/>
    <w:rsid w:val="00663733"/>
    <w:rsid w:val="00663AF3"/>
    <w:rsid w:val="00666B6C"/>
    <w:rsid w:val="0067570C"/>
    <w:rsid w:val="00677B54"/>
    <w:rsid w:val="00682682"/>
    <w:rsid w:val="00682702"/>
    <w:rsid w:val="006866A8"/>
    <w:rsid w:val="006879BF"/>
    <w:rsid w:val="00692368"/>
    <w:rsid w:val="00695192"/>
    <w:rsid w:val="006A2EBC"/>
    <w:rsid w:val="006A31D5"/>
    <w:rsid w:val="006A35A5"/>
    <w:rsid w:val="006A5EA0"/>
    <w:rsid w:val="006A783B"/>
    <w:rsid w:val="006A7B33"/>
    <w:rsid w:val="006B497F"/>
    <w:rsid w:val="006B4E13"/>
    <w:rsid w:val="006B75DD"/>
    <w:rsid w:val="006C047C"/>
    <w:rsid w:val="006C3D8B"/>
    <w:rsid w:val="006C67E0"/>
    <w:rsid w:val="006C7ABA"/>
    <w:rsid w:val="006D0A13"/>
    <w:rsid w:val="006D0D60"/>
    <w:rsid w:val="006D1122"/>
    <w:rsid w:val="006D2FD2"/>
    <w:rsid w:val="006D317E"/>
    <w:rsid w:val="006D3B1E"/>
    <w:rsid w:val="006D3C00"/>
    <w:rsid w:val="006D4037"/>
    <w:rsid w:val="006D4DBD"/>
    <w:rsid w:val="006D750A"/>
    <w:rsid w:val="006E06AD"/>
    <w:rsid w:val="006E3675"/>
    <w:rsid w:val="006E4A7F"/>
    <w:rsid w:val="006F00F5"/>
    <w:rsid w:val="006F0967"/>
    <w:rsid w:val="006F2274"/>
    <w:rsid w:val="006F3D08"/>
    <w:rsid w:val="006F64A0"/>
    <w:rsid w:val="0070038F"/>
    <w:rsid w:val="00701C25"/>
    <w:rsid w:val="007027B1"/>
    <w:rsid w:val="0070286C"/>
    <w:rsid w:val="00704586"/>
    <w:rsid w:val="00704DF6"/>
    <w:rsid w:val="0070641D"/>
    <w:rsid w:val="0070651C"/>
    <w:rsid w:val="00712832"/>
    <w:rsid w:val="00713145"/>
    <w:rsid w:val="007132A3"/>
    <w:rsid w:val="00715A39"/>
    <w:rsid w:val="00716421"/>
    <w:rsid w:val="00721419"/>
    <w:rsid w:val="00724EFB"/>
    <w:rsid w:val="00726575"/>
    <w:rsid w:val="00726CAE"/>
    <w:rsid w:val="00730310"/>
    <w:rsid w:val="007369E5"/>
    <w:rsid w:val="00740A49"/>
    <w:rsid w:val="007419C3"/>
    <w:rsid w:val="00746559"/>
    <w:rsid w:val="007467A7"/>
    <w:rsid w:val="007469DD"/>
    <w:rsid w:val="0074741B"/>
    <w:rsid w:val="0074759E"/>
    <w:rsid w:val="007478EA"/>
    <w:rsid w:val="00751225"/>
    <w:rsid w:val="00753447"/>
    <w:rsid w:val="0075415C"/>
    <w:rsid w:val="00757097"/>
    <w:rsid w:val="007606CB"/>
    <w:rsid w:val="00761E8B"/>
    <w:rsid w:val="00763502"/>
    <w:rsid w:val="00780DE2"/>
    <w:rsid w:val="00790036"/>
    <w:rsid w:val="007913AB"/>
    <w:rsid w:val="007914F7"/>
    <w:rsid w:val="00795C73"/>
    <w:rsid w:val="007A4809"/>
    <w:rsid w:val="007B1625"/>
    <w:rsid w:val="007B2879"/>
    <w:rsid w:val="007B706E"/>
    <w:rsid w:val="007B71EB"/>
    <w:rsid w:val="007C0748"/>
    <w:rsid w:val="007C0DD4"/>
    <w:rsid w:val="007C6205"/>
    <w:rsid w:val="007C686A"/>
    <w:rsid w:val="007C728E"/>
    <w:rsid w:val="007D0BE0"/>
    <w:rsid w:val="007D204F"/>
    <w:rsid w:val="007D2C53"/>
    <w:rsid w:val="007D3D60"/>
    <w:rsid w:val="007E02F4"/>
    <w:rsid w:val="007E1980"/>
    <w:rsid w:val="007E4B76"/>
    <w:rsid w:val="007E5043"/>
    <w:rsid w:val="007E5EA8"/>
    <w:rsid w:val="007F0CF1"/>
    <w:rsid w:val="007F12A5"/>
    <w:rsid w:val="007F2D74"/>
    <w:rsid w:val="007F3FB7"/>
    <w:rsid w:val="007F4CF1"/>
    <w:rsid w:val="007F758D"/>
    <w:rsid w:val="007F7D52"/>
    <w:rsid w:val="00801B65"/>
    <w:rsid w:val="0080471C"/>
    <w:rsid w:val="0080484A"/>
    <w:rsid w:val="00805589"/>
    <w:rsid w:val="008057A5"/>
    <w:rsid w:val="00805E2F"/>
    <w:rsid w:val="0080654C"/>
    <w:rsid w:val="008071C6"/>
    <w:rsid w:val="0081449E"/>
    <w:rsid w:val="00817A00"/>
    <w:rsid w:val="00820B95"/>
    <w:rsid w:val="00820FBE"/>
    <w:rsid w:val="00825891"/>
    <w:rsid w:val="00831631"/>
    <w:rsid w:val="0083228D"/>
    <w:rsid w:val="00833D07"/>
    <w:rsid w:val="00835DB3"/>
    <w:rsid w:val="0083617B"/>
    <w:rsid w:val="00836342"/>
    <w:rsid w:val="00836A2D"/>
    <w:rsid w:val="008371BD"/>
    <w:rsid w:val="0084059A"/>
    <w:rsid w:val="00840EBF"/>
    <w:rsid w:val="008504A8"/>
    <w:rsid w:val="00851B58"/>
    <w:rsid w:val="0085282E"/>
    <w:rsid w:val="00866157"/>
    <w:rsid w:val="0087198C"/>
    <w:rsid w:val="00872C1F"/>
    <w:rsid w:val="00873B42"/>
    <w:rsid w:val="00877CB0"/>
    <w:rsid w:val="008805AC"/>
    <w:rsid w:val="00880D1A"/>
    <w:rsid w:val="00881463"/>
    <w:rsid w:val="00884468"/>
    <w:rsid w:val="008856D8"/>
    <w:rsid w:val="00892E82"/>
    <w:rsid w:val="00893277"/>
    <w:rsid w:val="00895FA9"/>
    <w:rsid w:val="00896AD2"/>
    <w:rsid w:val="008972E6"/>
    <w:rsid w:val="0089737F"/>
    <w:rsid w:val="008A1035"/>
    <w:rsid w:val="008A6E08"/>
    <w:rsid w:val="008B085D"/>
    <w:rsid w:val="008C0BE9"/>
    <w:rsid w:val="008C1B58"/>
    <w:rsid w:val="008C39AE"/>
    <w:rsid w:val="008C40DF"/>
    <w:rsid w:val="008C590D"/>
    <w:rsid w:val="008D447E"/>
    <w:rsid w:val="008D7566"/>
    <w:rsid w:val="008D7913"/>
    <w:rsid w:val="008E031B"/>
    <w:rsid w:val="008E0560"/>
    <w:rsid w:val="008E2D8C"/>
    <w:rsid w:val="008E6274"/>
    <w:rsid w:val="008E7029"/>
    <w:rsid w:val="008E7EF6"/>
    <w:rsid w:val="008F1F98"/>
    <w:rsid w:val="008F2340"/>
    <w:rsid w:val="008F2790"/>
    <w:rsid w:val="008F6758"/>
    <w:rsid w:val="009040DD"/>
    <w:rsid w:val="00904F40"/>
    <w:rsid w:val="00905B47"/>
    <w:rsid w:val="0090690F"/>
    <w:rsid w:val="00911391"/>
    <w:rsid w:val="0091331C"/>
    <w:rsid w:val="009137BD"/>
    <w:rsid w:val="0091503D"/>
    <w:rsid w:val="009176A7"/>
    <w:rsid w:val="00917EE2"/>
    <w:rsid w:val="009279DE"/>
    <w:rsid w:val="00927AB9"/>
    <w:rsid w:val="00927B37"/>
    <w:rsid w:val="00930116"/>
    <w:rsid w:val="00930625"/>
    <w:rsid w:val="00941082"/>
    <w:rsid w:val="0094212C"/>
    <w:rsid w:val="00944237"/>
    <w:rsid w:val="00944853"/>
    <w:rsid w:val="0094609D"/>
    <w:rsid w:val="0095378C"/>
    <w:rsid w:val="00954200"/>
    <w:rsid w:val="00954689"/>
    <w:rsid w:val="0095472A"/>
    <w:rsid w:val="0095674C"/>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690D"/>
    <w:rsid w:val="00997158"/>
    <w:rsid w:val="009A0827"/>
    <w:rsid w:val="009A3A7C"/>
    <w:rsid w:val="009A5D33"/>
    <w:rsid w:val="009A7D84"/>
    <w:rsid w:val="009B2323"/>
    <w:rsid w:val="009B2ADB"/>
    <w:rsid w:val="009B603A"/>
    <w:rsid w:val="009C2D0E"/>
    <w:rsid w:val="009C3DAC"/>
    <w:rsid w:val="009C42E0"/>
    <w:rsid w:val="009C7D94"/>
    <w:rsid w:val="009D3230"/>
    <w:rsid w:val="009D5362"/>
    <w:rsid w:val="009E00BD"/>
    <w:rsid w:val="009E1415"/>
    <w:rsid w:val="009E6116"/>
    <w:rsid w:val="009E7E25"/>
    <w:rsid w:val="00A02E43"/>
    <w:rsid w:val="00A05368"/>
    <w:rsid w:val="00A065F9"/>
    <w:rsid w:val="00A07011"/>
    <w:rsid w:val="00A07F34"/>
    <w:rsid w:val="00A1139E"/>
    <w:rsid w:val="00A22154"/>
    <w:rsid w:val="00A24058"/>
    <w:rsid w:val="00A25C38"/>
    <w:rsid w:val="00A278FF"/>
    <w:rsid w:val="00A35824"/>
    <w:rsid w:val="00A36BBE"/>
    <w:rsid w:val="00A37C20"/>
    <w:rsid w:val="00A40D9E"/>
    <w:rsid w:val="00A41DF7"/>
    <w:rsid w:val="00A420B1"/>
    <w:rsid w:val="00A42ECA"/>
    <w:rsid w:val="00A4307A"/>
    <w:rsid w:val="00A46DEF"/>
    <w:rsid w:val="00A47EBB"/>
    <w:rsid w:val="00A5093B"/>
    <w:rsid w:val="00A51CDD"/>
    <w:rsid w:val="00A563F8"/>
    <w:rsid w:val="00A56BBA"/>
    <w:rsid w:val="00A63E72"/>
    <w:rsid w:val="00A65ACF"/>
    <w:rsid w:val="00A6730D"/>
    <w:rsid w:val="00A71625"/>
    <w:rsid w:val="00A71B9B"/>
    <w:rsid w:val="00A71BA6"/>
    <w:rsid w:val="00A728E1"/>
    <w:rsid w:val="00A751C7"/>
    <w:rsid w:val="00A80008"/>
    <w:rsid w:val="00A84CE5"/>
    <w:rsid w:val="00A87844"/>
    <w:rsid w:val="00A87D7A"/>
    <w:rsid w:val="00A9227B"/>
    <w:rsid w:val="00A9322F"/>
    <w:rsid w:val="00A97A55"/>
    <w:rsid w:val="00AA038C"/>
    <w:rsid w:val="00AA6B5E"/>
    <w:rsid w:val="00AA7A09"/>
    <w:rsid w:val="00AB3B50"/>
    <w:rsid w:val="00AB6161"/>
    <w:rsid w:val="00AC05B1"/>
    <w:rsid w:val="00AC3439"/>
    <w:rsid w:val="00AC450C"/>
    <w:rsid w:val="00AC49C7"/>
    <w:rsid w:val="00AD340B"/>
    <w:rsid w:val="00AD356C"/>
    <w:rsid w:val="00AE0B4B"/>
    <w:rsid w:val="00AE2914"/>
    <w:rsid w:val="00AE53BD"/>
    <w:rsid w:val="00AE6D15"/>
    <w:rsid w:val="00AE7023"/>
    <w:rsid w:val="00AE78AA"/>
    <w:rsid w:val="00AE7927"/>
    <w:rsid w:val="00AF0EF3"/>
    <w:rsid w:val="00AF1F49"/>
    <w:rsid w:val="00AF2D81"/>
    <w:rsid w:val="00AF393E"/>
    <w:rsid w:val="00B036CD"/>
    <w:rsid w:val="00B04182"/>
    <w:rsid w:val="00B05ECF"/>
    <w:rsid w:val="00B0682B"/>
    <w:rsid w:val="00B07497"/>
    <w:rsid w:val="00B07AE3"/>
    <w:rsid w:val="00B11430"/>
    <w:rsid w:val="00B12A5D"/>
    <w:rsid w:val="00B146D7"/>
    <w:rsid w:val="00B159EF"/>
    <w:rsid w:val="00B214FB"/>
    <w:rsid w:val="00B242F4"/>
    <w:rsid w:val="00B2477A"/>
    <w:rsid w:val="00B24D1C"/>
    <w:rsid w:val="00B30072"/>
    <w:rsid w:val="00B30481"/>
    <w:rsid w:val="00B3312F"/>
    <w:rsid w:val="00B353EB"/>
    <w:rsid w:val="00B35540"/>
    <w:rsid w:val="00B4016F"/>
    <w:rsid w:val="00B407AC"/>
    <w:rsid w:val="00B43283"/>
    <w:rsid w:val="00B439C4"/>
    <w:rsid w:val="00B4535E"/>
    <w:rsid w:val="00B52A8C"/>
    <w:rsid w:val="00B54707"/>
    <w:rsid w:val="00B56155"/>
    <w:rsid w:val="00B62F11"/>
    <w:rsid w:val="00B63042"/>
    <w:rsid w:val="00B636A8"/>
    <w:rsid w:val="00B665C6"/>
    <w:rsid w:val="00B72AD8"/>
    <w:rsid w:val="00B74441"/>
    <w:rsid w:val="00B758A5"/>
    <w:rsid w:val="00B805AF"/>
    <w:rsid w:val="00B82809"/>
    <w:rsid w:val="00B82BD5"/>
    <w:rsid w:val="00B84324"/>
    <w:rsid w:val="00B869EC"/>
    <w:rsid w:val="00B92383"/>
    <w:rsid w:val="00B9397A"/>
    <w:rsid w:val="00B95A13"/>
    <w:rsid w:val="00B9633D"/>
    <w:rsid w:val="00B967D5"/>
    <w:rsid w:val="00BA2EBE"/>
    <w:rsid w:val="00BB0F28"/>
    <w:rsid w:val="00BB458A"/>
    <w:rsid w:val="00BB693F"/>
    <w:rsid w:val="00BB6C11"/>
    <w:rsid w:val="00BC4D5A"/>
    <w:rsid w:val="00BC57D8"/>
    <w:rsid w:val="00BC5953"/>
    <w:rsid w:val="00BD00D3"/>
    <w:rsid w:val="00BD1659"/>
    <w:rsid w:val="00BD398A"/>
    <w:rsid w:val="00BD3AA9"/>
    <w:rsid w:val="00BD4A18"/>
    <w:rsid w:val="00BD6DB2"/>
    <w:rsid w:val="00BD73A1"/>
    <w:rsid w:val="00BE11CF"/>
    <w:rsid w:val="00BE21AB"/>
    <w:rsid w:val="00BE55CB"/>
    <w:rsid w:val="00BE7067"/>
    <w:rsid w:val="00BF2DD9"/>
    <w:rsid w:val="00BF3882"/>
    <w:rsid w:val="00BF3BB2"/>
    <w:rsid w:val="00BF617A"/>
    <w:rsid w:val="00C000C0"/>
    <w:rsid w:val="00C02C63"/>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0524"/>
    <w:rsid w:val="00C314E1"/>
    <w:rsid w:val="00C34397"/>
    <w:rsid w:val="00C40503"/>
    <w:rsid w:val="00C4095D"/>
    <w:rsid w:val="00C43AD7"/>
    <w:rsid w:val="00C45ADC"/>
    <w:rsid w:val="00C50473"/>
    <w:rsid w:val="00C5485E"/>
    <w:rsid w:val="00C57A9C"/>
    <w:rsid w:val="00C601D2"/>
    <w:rsid w:val="00C65BCC"/>
    <w:rsid w:val="00C660D2"/>
    <w:rsid w:val="00C66970"/>
    <w:rsid w:val="00C71F4D"/>
    <w:rsid w:val="00C8691C"/>
    <w:rsid w:val="00C86CB4"/>
    <w:rsid w:val="00C96295"/>
    <w:rsid w:val="00C96364"/>
    <w:rsid w:val="00CA03DF"/>
    <w:rsid w:val="00CA168A"/>
    <w:rsid w:val="00CA2097"/>
    <w:rsid w:val="00CA357E"/>
    <w:rsid w:val="00CA44F9"/>
    <w:rsid w:val="00CA4A69"/>
    <w:rsid w:val="00CA6BA6"/>
    <w:rsid w:val="00CB520E"/>
    <w:rsid w:val="00CB722E"/>
    <w:rsid w:val="00CC3B0D"/>
    <w:rsid w:val="00CC3E0C"/>
    <w:rsid w:val="00CC58D3"/>
    <w:rsid w:val="00CC784D"/>
    <w:rsid w:val="00CE42F6"/>
    <w:rsid w:val="00CF0CE7"/>
    <w:rsid w:val="00CF1E15"/>
    <w:rsid w:val="00D00A8D"/>
    <w:rsid w:val="00D03268"/>
    <w:rsid w:val="00D0337B"/>
    <w:rsid w:val="00D05117"/>
    <w:rsid w:val="00D071DD"/>
    <w:rsid w:val="00D07777"/>
    <w:rsid w:val="00D079B2"/>
    <w:rsid w:val="00D114E9"/>
    <w:rsid w:val="00D163AC"/>
    <w:rsid w:val="00D17CD8"/>
    <w:rsid w:val="00D2527C"/>
    <w:rsid w:val="00D26B55"/>
    <w:rsid w:val="00D3076F"/>
    <w:rsid w:val="00D313B3"/>
    <w:rsid w:val="00D35B8E"/>
    <w:rsid w:val="00D40F07"/>
    <w:rsid w:val="00D429C6"/>
    <w:rsid w:val="00D47748"/>
    <w:rsid w:val="00D5178F"/>
    <w:rsid w:val="00D518DF"/>
    <w:rsid w:val="00D54CC3"/>
    <w:rsid w:val="00D6041A"/>
    <w:rsid w:val="00D60DB4"/>
    <w:rsid w:val="00D61258"/>
    <w:rsid w:val="00D633EB"/>
    <w:rsid w:val="00D71C68"/>
    <w:rsid w:val="00D733D8"/>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157B"/>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1A3B"/>
    <w:rsid w:val="00E320ED"/>
    <w:rsid w:val="00E33AFB"/>
    <w:rsid w:val="00E33B38"/>
    <w:rsid w:val="00E34218"/>
    <w:rsid w:val="00E35B37"/>
    <w:rsid w:val="00E4555B"/>
    <w:rsid w:val="00E46282"/>
    <w:rsid w:val="00E473DB"/>
    <w:rsid w:val="00E5216E"/>
    <w:rsid w:val="00E5529C"/>
    <w:rsid w:val="00E657C6"/>
    <w:rsid w:val="00E71A76"/>
    <w:rsid w:val="00E75D40"/>
    <w:rsid w:val="00E81965"/>
    <w:rsid w:val="00E81A88"/>
    <w:rsid w:val="00E82344"/>
    <w:rsid w:val="00E8457E"/>
    <w:rsid w:val="00E84C82"/>
    <w:rsid w:val="00E84D64"/>
    <w:rsid w:val="00E87408"/>
    <w:rsid w:val="00E914C4"/>
    <w:rsid w:val="00E934F5"/>
    <w:rsid w:val="00E96961"/>
    <w:rsid w:val="00EA72EC"/>
    <w:rsid w:val="00EB11CB"/>
    <w:rsid w:val="00EB1C71"/>
    <w:rsid w:val="00EB275A"/>
    <w:rsid w:val="00EB57CA"/>
    <w:rsid w:val="00EB786A"/>
    <w:rsid w:val="00EC0F2C"/>
    <w:rsid w:val="00EC1578"/>
    <w:rsid w:val="00EC1BFC"/>
    <w:rsid w:val="00EC1C72"/>
    <w:rsid w:val="00EC3356"/>
    <w:rsid w:val="00EC3CC9"/>
    <w:rsid w:val="00EC5D85"/>
    <w:rsid w:val="00EC680A"/>
    <w:rsid w:val="00ED1C2E"/>
    <w:rsid w:val="00ED2573"/>
    <w:rsid w:val="00ED511C"/>
    <w:rsid w:val="00ED7229"/>
    <w:rsid w:val="00EE25CB"/>
    <w:rsid w:val="00EE2BED"/>
    <w:rsid w:val="00EE374B"/>
    <w:rsid w:val="00EE4A87"/>
    <w:rsid w:val="00EF0EB1"/>
    <w:rsid w:val="00EF2869"/>
    <w:rsid w:val="00F05D60"/>
    <w:rsid w:val="00F07224"/>
    <w:rsid w:val="00F07FD3"/>
    <w:rsid w:val="00F11BB5"/>
    <w:rsid w:val="00F1296C"/>
    <w:rsid w:val="00F1417B"/>
    <w:rsid w:val="00F1712D"/>
    <w:rsid w:val="00F17373"/>
    <w:rsid w:val="00F17A17"/>
    <w:rsid w:val="00F208A0"/>
    <w:rsid w:val="00F2115E"/>
    <w:rsid w:val="00F2545B"/>
    <w:rsid w:val="00F27B3D"/>
    <w:rsid w:val="00F30ABD"/>
    <w:rsid w:val="00F331EE"/>
    <w:rsid w:val="00F34B99"/>
    <w:rsid w:val="00F40B02"/>
    <w:rsid w:val="00F41E81"/>
    <w:rsid w:val="00F438FF"/>
    <w:rsid w:val="00F51077"/>
    <w:rsid w:val="00F51720"/>
    <w:rsid w:val="00F51CF2"/>
    <w:rsid w:val="00F52DAB"/>
    <w:rsid w:val="00F543F0"/>
    <w:rsid w:val="00F55E3E"/>
    <w:rsid w:val="00F57601"/>
    <w:rsid w:val="00F64E22"/>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2CE5"/>
    <w:rsid w:val="00FC6358"/>
    <w:rsid w:val="00FD1381"/>
    <w:rsid w:val="00FD320D"/>
    <w:rsid w:val="00FE1B98"/>
    <w:rsid w:val="00FE23DE"/>
    <w:rsid w:val="00FF1801"/>
    <w:rsid w:val="00FF2668"/>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754E8"/>
  <w15:docId w15:val="{7936A09D-EC0F-41B6-94E2-DF41850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ind w:left="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TOC3">
    <w:name w:val="toc 3"/>
    <w:basedOn w:val="aff2"/>
    <w:next w:val="aff2"/>
    <w:autoRedefine/>
    <w:uiPriority w:val="39"/>
    <w:rsid w:val="00961C93"/>
    <w:pPr>
      <w:tabs>
        <w:tab w:val="right" w:leader="dot" w:pos="9241"/>
      </w:tabs>
      <w:ind w:firstLineChars="100" w:firstLine="100"/>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TOC1">
    <w:name w:val="toc 1"/>
    <w:basedOn w:val="aff2"/>
    <w:next w:val="aff2"/>
    <w:autoRedefine/>
    <w:uiPriority w:val="39"/>
    <w:rsid w:val="00961C93"/>
    <w:pPr>
      <w:tabs>
        <w:tab w:val="right" w:leader="dot" w:pos="9242"/>
      </w:tabs>
      <w:spacing w:beforeLines="25" w:afterLines="25"/>
      <w:jc w:val="left"/>
    </w:pPr>
    <w:rPr>
      <w:rFonts w:ascii="宋体"/>
      <w:szCs w:val="21"/>
    </w:rPr>
  </w:style>
  <w:style w:type="paragraph" w:styleId="TOC2">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 w:type="character" w:styleId="affffffb">
    <w:name w:val="annotation reference"/>
    <w:basedOn w:val="aff3"/>
    <w:semiHidden/>
    <w:unhideWhenUsed/>
    <w:rsid w:val="00443D23"/>
    <w:rPr>
      <w:sz w:val="21"/>
      <w:szCs w:val="21"/>
    </w:rPr>
  </w:style>
  <w:style w:type="paragraph" w:styleId="affffffc">
    <w:name w:val="annotation text"/>
    <w:basedOn w:val="aff2"/>
    <w:link w:val="affffffd"/>
    <w:semiHidden/>
    <w:unhideWhenUsed/>
    <w:rsid w:val="00443D23"/>
    <w:pPr>
      <w:jc w:val="left"/>
    </w:pPr>
  </w:style>
  <w:style w:type="character" w:customStyle="1" w:styleId="affffffd">
    <w:name w:val="批注文字 字符"/>
    <w:basedOn w:val="aff3"/>
    <w:link w:val="affffffc"/>
    <w:semiHidden/>
    <w:rsid w:val="00443D23"/>
    <w:rPr>
      <w:kern w:val="2"/>
      <w:sz w:val="21"/>
      <w:szCs w:val="24"/>
    </w:rPr>
  </w:style>
  <w:style w:type="paragraph" w:styleId="affffffe">
    <w:name w:val="annotation subject"/>
    <w:basedOn w:val="affffffc"/>
    <w:next w:val="affffffc"/>
    <w:link w:val="afffffff"/>
    <w:semiHidden/>
    <w:unhideWhenUsed/>
    <w:rsid w:val="00443D23"/>
    <w:rPr>
      <w:b/>
      <w:bCs/>
    </w:rPr>
  </w:style>
  <w:style w:type="character" w:customStyle="1" w:styleId="afffffff">
    <w:name w:val="批注主题 字符"/>
    <w:basedOn w:val="affffffd"/>
    <w:link w:val="affffffe"/>
    <w:semiHidden/>
    <w:rsid w:val="00443D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5162">
      <w:bodyDiv w:val="1"/>
      <w:marLeft w:val="0"/>
      <w:marRight w:val="0"/>
      <w:marTop w:val="0"/>
      <w:marBottom w:val="0"/>
      <w:divBdr>
        <w:top w:val="none" w:sz="0" w:space="0" w:color="auto"/>
        <w:left w:val="none" w:sz="0" w:space="0" w:color="auto"/>
        <w:bottom w:val="none" w:sz="0" w:space="0" w:color="auto"/>
        <w:right w:val="none" w:sz="0" w:space="0" w:color="auto"/>
      </w:divBdr>
    </w:div>
    <w:div w:id="1471049988">
      <w:bodyDiv w:val="1"/>
      <w:marLeft w:val="0"/>
      <w:marRight w:val="0"/>
      <w:marTop w:val="0"/>
      <w:marBottom w:val="0"/>
      <w:divBdr>
        <w:top w:val="none" w:sz="0" w:space="0" w:color="auto"/>
        <w:left w:val="none" w:sz="0" w:space="0" w:color="auto"/>
        <w:bottom w:val="none" w:sz="0" w:space="0" w:color="auto"/>
        <w:right w:val="none" w:sz="0" w:space="0" w:color="auto"/>
      </w:divBdr>
    </w:div>
    <w:div w:id="20303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b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0&#24037;&#20316;&#36164;&#26009;\&#26631;&#20934;%20&#26631;&#20934;&#21270;\3%20&#24037;&#19994;&#36807;&#31243;&#27979;&#37327;&#19982;&#25511;&#21046;&#26631;&#22996;&#20250;\&#12298;&#27668;&#20307;&#20998;&#26512;&#22120;&#24615;&#33021;&#34920;&#31034;%20&#31532;1&#37096;&#20998;&#24635;&#21017;&#12299;&#39033;&#30446;\&#32763;&#35793;&#21021;&#31295;\&#27668;&#20307;&#20998;&#26512;&#20202;&#22120;&#24615;&#33021;&#34920;&#31034;&#24635;&#21017;&#65288;&#24037;&#20316;&#32452;&#35752;&#35770;&#31295;&#65289;-&#39532;&#32769;&#24072;&#21457;%20-%20&#21152;&#24046;&#243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CED9477F46628BDA73B677DC9D34"/>
        <w:category>
          <w:name w:val="常规"/>
          <w:gallery w:val="placeholder"/>
        </w:category>
        <w:types>
          <w:type w:val="bbPlcHdr"/>
        </w:types>
        <w:behaviors>
          <w:behavior w:val="content"/>
        </w:behaviors>
        <w:guid w:val="{033787CC-B02C-49C7-839F-903BC2B2B664}"/>
      </w:docPartPr>
      <w:docPartBody>
        <w:p w:rsidR="002E6B76" w:rsidRDefault="00BF761E">
          <w:pPr>
            <w:pStyle w:val="F36ECED9477F46628BDA73B677DC9D34"/>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76"/>
    <w:rsid w:val="000B2112"/>
    <w:rsid w:val="00172E3E"/>
    <w:rsid w:val="002C75D3"/>
    <w:rsid w:val="002E6B76"/>
    <w:rsid w:val="009C474A"/>
    <w:rsid w:val="00A36A66"/>
    <w:rsid w:val="00AF5DE3"/>
    <w:rsid w:val="00BE32A2"/>
    <w:rsid w:val="00BF761E"/>
    <w:rsid w:val="00C84966"/>
    <w:rsid w:val="00ED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36ECED9477F46628BDA73B677DC9D34">
    <w:name w:val="F36ECED9477F46628BDA73B677DC9D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000B-19D0-4435-BB05-530EA85F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气体分析仪器性能表示总则（工作组讨论稿）-马老师发 - 加差异</Template>
  <TotalTime>33</TotalTime>
  <Pages>33</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1</dc:creator>
  <cp:lastModifiedBy>马 雅娟</cp:lastModifiedBy>
  <cp:revision>27</cp:revision>
  <dcterms:created xsi:type="dcterms:W3CDTF">2021-04-12T02:55:00Z</dcterms:created>
  <dcterms:modified xsi:type="dcterms:W3CDTF">2021-04-12T03:35:00Z</dcterms:modified>
</cp:coreProperties>
</file>